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C7C" w:rsidRDefault="00B747BB" w:rsidP="00B747BB">
      <w:pPr>
        <w:pStyle w:val="1"/>
        <w:ind w:left="825" w:firstLineChars="100" w:firstLine="320"/>
        <w:rPr>
          <w:rFonts w:ascii="微软雅黑" w:eastAsia="微软雅黑" w:hAnsi="微软雅黑"/>
          <w:sz w:val="32"/>
        </w:rPr>
      </w:pPr>
      <w:r>
        <w:rPr>
          <w:rFonts w:ascii="微软雅黑" w:eastAsia="微软雅黑" w:hAnsi="微软雅黑" w:hint="eastAsia"/>
          <w:sz w:val="32"/>
        </w:rPr>
        <w:t>锦行科技</w:t>
      </w:r>
      <w:r w:rsidR="003166A0">
        <w:rPr>
          <w:rFonts w:ascii="微软雅黑" w:eastAsia="微软雅黑" w:hAnsi="微软雅黑" w:hint="eastAsia"/>
          <w:sz w:val="32"/>
        </w:rPr>
        <w:t>高交互蜜网欺骗防御方案</w:t>
      </w:r>
    </w:p>
    <w:p w:rsidR="002F21A3" w:rsidRDefault="002F21A3" w:rsidP="002F21A3">
      <w:pPr>
        <w:pStyle w:val="2"/>
      </w:pPr>
      <w:r>
        <w:rPr>
          <w:rFonts w:hint="eastAsia"/>
        </w:rPr>
        <w:t>1）</w:t>
      </w:r>
      <w:r w:rsidRPr="002F21A3">
        <w:rPr>
          <w:rFonts w:hint="eastAsia"/>
        </w:rPr>
        <w:t>必要性</w:t>
      </w:r>
    </w:p>
    <w:p w:rsidR="00791E1A" w:rsidRDefault="00FC32C8" w:rsidP="00791E1A">
      <w:pPr>
        <w:spacing w:line="360" w:lineRule="auto"/>
        <w:ind w:firstLineChars="200" w:firstLine="480"/>
        <w:rPr>
          <w:rFonts w:ascii="仿宋" w:eastAsia="仿宋" w:hAnsi="仿宋"/>
          <w:b/>
          <w:sz w:val="24"/>
          <w:szCs w:val="24"/>
        </w:rPr>
      </w:pPr>
      <w:r w:rsidRPr="00D4708F">
        <w:rPr>
          <w:rFonts w:ascii="仿宋" w:eastAsia="仿宋" w:hAnsi="仿宋" w:hint="eastAsia"/>
          <w:sz w:val="24"/>
          <w:szCs w:val="24"/>
        </w:rPr>
        <w:t>随着信息技术的发展，新时期下的网络安全形势更加严峻。</w:t>
      </w:r>
      <w:r w:rsidR="00F1499B">
        <w:rPr>
          <w:rFonts w:ascii="仿宋" w:eastAsia="仿宋" w:hAnsi="仿宋" w:hint="eastAsia"/>
          <w:sz w:val="24"/>
          <w:szCs w:val="24"/>
        </w:rPr>
        <w:t>一方面，</w:t>
      </w:r>
      <w:r w:rsidRPr="000F522B">
        <w:rPr>
          <w:rFonts w:ascii="仿宋" w:eastAsia="仿宋" w:hAnsi="仿宋" w:hint="eastAsia"/>
          <w:b/>
          <w:sz w:val="24"/>
          <w:szCs w:val="24"/>
        </w:rPr>
        <w:t>漏洞数量史无前例的</w:t>
      </w:r>
      <w:r>
        <w:rPr>
          <w:rFonts w:ascii="仿宋" w:eastAsia="仿宋" w:hAnsi="仿宋" w:hint="eastAsia"/>
          <w:b/>
          <w:sz w:val="24"/>
          <w:szCs w:val="24"/>
        </w:rPr>
        <w:t>增长，</w:t>
      </w:r>
      <w:r w:rsidR="00F1499B" w:rsidRPr="00F1499B">
        <w:rPr>
          <w:rFonts w:ascii="仿宋" w:eastAsia="仿宋" w:hAnsi="仿宋" w:hint="eastAsia"/>
          <w:sz w:val="24"/>
          <w:szCs w:val="24"/>
        </w:rPr>
        <w:t>根据</w:t>
      </w:r>
      <w:r w:rsidR="00F1499B" w:rsidRPr="000E4F75">
        <w:rPr>
          <w:rFonts w:ascii="仿宋" w:eastAsia="仿宋" w:hAnsi="仿宋" w:hint="eastAsia"/>
          <w:sz w:val="24"/>
          <w:szCs w:val="24"/>
        </w:rPr>
        <w:t>中国国家漏洞库</w:t>
      </w:r>
      <w:r w:rsidR="00F1499B">
        <w:rPr>
          <w:rFonts w:ascii="仿宋" w:eastAsia="仿宋" w:hAnsi="仿宋" w:hint="eastAsia"/>
          <w:sz w:val="24"/>
          <w:szCs w:val="24"/>
        </w:rPr>
        <w:t>（CNNVD）</w:t>
      </w:r>
      <w:r w:rsidR="00F1499B" w:rsidRPr="000E4F75">
        <w:rPr>
          <w:rFonts w:ascii="仿宋" w:eastAsia="仿宋" w:hAnsi="仿宋" w:hint="eastAsia"/>
          <w:sz w:val="24"/>
          <w:szCs w:val="24"/>
        </w:rPr>
        <w:t>的官方统计</w:t>
      </w:r>
      <w:r w:rsidR="00F1499B">
        <w:rPr>
          <w:rFonts w:ascii="仿宋" w:eastAsia="仿宋" w:hAnsi="仿宋" w:hint="eastAsia"/>
          <w:sz w:val="24"/>
          <w:szCs w:val="24"/>
        </w:rPr>
        <w:t>，2017年全年公布的漏洞总数达到14748个，同比去年增长70%；另一方面，</w:t>
      </w:r>
      <w:r w:rsidRPr="000F522B">
        <w:rPr>
          <w:rFonts w:ascii="仿宋" w:eastAsia="仿宋" w:hAnsi="仿宋"/>
          <w:b/>
          <w:bCs/>
          <w:sz w:val="24"/>
          <w:szCs w:val="24"/>
        </w:rPr>
        <w:t>重大安全事件频发</w:t>
      </w:r>
      <w:r>
        <w:rPr>
          <w:rFonts w:ascii="仿宋" w:eastAsia="仿宋" w:hAnsi="仿宋"/>
          <w:b/>
          <w:bCs/>
          <w:sz w:val="24"/>
          <w:szCs w:val="24"/>
        </w:rPr>
        <w:t>，</w:t>
      </w:r>
      <w:r w:rsidR="00F1499B" w:rsidRPr="00F1499B">
        <w:rPr>
          <w:rFonts w:ascii="仿宋" w:eastAsia="仿宋" w:hAnsi="仿宋" w:hint="eastAsia"/>
          <w:b/>
          <w:sz w:val="24"/>
          <w:szCs w:val="24"/>
        </w:rPr>
        <w:t>网络攻击从最初的自发式、分散式的攻击转向专业化的有组织行为，呈现出攻击工具专业化、攻击目的商业化、行为组织化的特点。</w:t>
      </w:r>
      <w:r w:rsidR="00F1499B" w:rsidRPr="000E4F75">
        <w:rPr>
          <w:rFonts w:ascii="仿宋" w:eastAsia="仿宋" w:hAnsi="仿宋"/>
          <w:sz w:val="24"/>
          <w:szCs w:val="24"/>
        </w:rPr>
        <w:t>APT</w:t>
      </w:r>
      <w:r w:rsidR="00F1499B" w:rsidRPr="000E4F75">
        <w:rPr>
          <w:rFonts w:ascii="仿宋" w:eastAsia="仿宋" w:hAnsi="仿宋" w:hint="eastAsia"/>
          <w:sz w:val="24"/>
          <w:szCs w:val="24"/>
        </w:rPr>
        <w:t>攻击事件此起彼伏，并且以其无孔不入的触角延伸到了全世界各地，几乎所有的重要行业如政府、金融、电力、教育都受到了</w:t>
      </w:r>
      <w:r w:rsidR="00F1499B" w:rsidRPr="000E4F75">
        <w:rPr>
          <w:rFonts w:ascii="仿宋" w:eastAsia="仿宋" w:hAnsi="仿宋"/>
          <w:sz w:val="24"/>
          <w:szCs w:val="24"/>
        </w:rPr>
        <w:t>APT</w:t>
      </w:r>
      <w:r w:rsidR="00F1499B" w:rsidRPr="000E4F75">
        <w:rPr>
          <w:rFonts w:ascii="仿宋" w:eastAsia="仿宋" w:hAnsi="仿宋" w:hint="eastAsia"/>
          <w:sz w:val="24"/>
          <w:szCs w:val="24"/>
        </w:rPr>
        <w:t>攻击的威胁。根据</w:t>
      </w:r>
      <w:r w:rsidR="00F1499B" w:rsidRPr="000E4F75">
        <w:rPr>
          <w:rFonts w:ascii="仿宋" w:eastAsia="仿宋" w:hAnsi="仿宋"/>
          <w:sz w:val="24"/>
          <w:szCs w:val="24"/>
        </w:rPr>
        <w:t>2017</w:t>
      </w:r>
      <w:r w:rsidR="00F1499B" w:rsidRPr="000E4F75">
        <w:rPr>
          <w:rFonts w:ascii="仿宋" w:eastAsia="仿宋" w:hAnsi="仿宋" w:hint="eastAsia"/>
          <w:sz w:val="24"/>
          <w:szCs w:val="24"/>
        </w:rPr>
        <w:t>年</w:t>
      </w:r>
      <w:r w:rsidR="00F1499B" w:rsidRPr="000E4F75">
        <w:rPr>
          <w:rFonts w:ascii="仿宋" w:eastAsia="仿宋" w:hAnsi="仿宋"/>
          <w:sz w:val="24"/>
          <w:szCs w:val="24"/>
        </w:rPr>
        <w:t>4</w:t>
      </w:r>
      <w:r w:rsidR="00F1499B" w:rsidRPr="000E4F75">
        <w:rPr>
          <w:rFonts w:ascii="仿宋" w:eastAsia="仿宋" w:hAnsi="仿宋" w:hint="eastAsia"/>
          <w:sz w:val="24"/>
          <w:szCs w:val="24"/>
        </w:rPr>
        <w:t>月</w:t>
      </w:r>
      <w:r w:rsidR="00F1499B">
        <w:rPr>
          <w:rFonts w:ascii="仿宋" w:eastAsia="仿宋" w:hAnsi="仿宋" w:hint="eastAsia"/>
          <w:sz w:val="24"/>
          <w:szCs w:val="24"/>
        </w:rPr>
        <w:t>黑客组织</w:t>
      </w:r>
      <w:r w:rsidR="00F1499B" w:rsidRPr="000E4F75">
        <w:rPr>
          <w:rFonts w:ascii="仿宋" w:eastAsia="仿宋" w:hAnsi="仿宋"/>
          <w:sz w:val="24"/>
          <w:szCs w:val="24"/>
        </w:rPr>
        <w:t>“</w:t>
      </w:r>
      <w:r w:rsidR="00F1499B" w:rsidRPr="000E4F75">
        <w:rPr>
          <w:rFonts w:ascii="仿宋" w:eastAsia="仿宋" w:hAnsi="仿宋" w:hint="eastAsia"/>
          <w:sz w:val="24"/>
          <w:szCs w:val="24"/>
        </w:rPr>
        <w:t>影子经纪人</w:t>
      </w:r>
      <w:r w:rsidR="00F1499B" w:rsidRPr="000E4F75">
        <w:rPr>
          <w:rFonts w:ascii="仿宋" w:eastAsia="仿宋" w:hAnsi="仿宋"/>
          <w:sz w:val="24"/>
          <w:szCs w:val="24"/>
        </w:rPr>
        <w:t>”</w:t>
      </w:r>
      <w:r w:rsidR="00F1499B" w:rsidRPr="000E4F75">
        <w:rPr>
          <w:rFonts w:ascii="仿宋" w:eastAsia="仿宋" w:hAnsi="仿宋" w:hint="eastAsia"/>
          <w:sz w:val="24"/>
          <w:szCs w:val="24"/>
        </w:rPr>
        <w:t>在网上公布的资料显示，</w:t>
      </w:r>
      <w:r w:rsidR="00F1499B" w:rsidRPr="00F1499B">
        <w:rPr>
          <w:rFonts w:ascii="仿宋" w:eastAsia="仿宋" w:hAnsi="仿宋"/>
          <w:b/>
          <w:sz w:val="24"/>
          <w:szCs w:val="24"/>
        </w:rPr>
        <w:t>2000-2010</w:t>
      </w:r>
      <w:r w:rsidR="00F1499B" w:rsidRPr="00F1499B">
        <w:rPr>
          <w:rFonts w:ascii="仿宋" w:eastAsia="仿宋" w:hAnsi="仿宋" w:hint="eastAsia"/>
          <w:b/>
          <w:sz w:val="24"/>
          <w:szCs w:val="24"/>
        </w:rPr>
        <w:t>年这十年间中国的一些重要基础设施、高校、大型企业等重点目标都曾遭到过入侵。</w:t>
      </w:r>
      <w:r w:rsidR="00F1499B" w:rsidRPr="00F1499B">
        <w:rPr>
          <w:rFonts w:ascii="仿宋" w:eastAsia="仿宋" w:hAnsi="仿宋" w:hint="eastAsia"/>
          <w:bCs/>
          <w:sz w:val="24"/>
          <w:szCs w:val="24"/>
        </w:rPr>
        <w:t>比较典型的，针对中国政府的海事机构、海域建设部门、科研院所和航运企业的</w:t>
      </w:r>
      <w:r w:rsidR="00F1499B" w:rsidRPr="00F1499B">
        <w:rPr>
          <w:rFonts w:ascii="仿宋" w:eastAsia="仿宋" w:hAnsi="仿宋"/>
          <w:bCs/>
          <w:sz w:val="24"/>
          <w:szCs w:val="24"/>
        </w:rPr>
        <w:t>APT</w:t>
      </w:r>
      <w:r w:rsidR="00F1499B" w:rsidRPr="00F1499B">
        <w:rPr>
          <w:rFonts w:ascii="仿宋" w:eastAsia="仿宋" w:hAnsi="仿宋" w:hint="eastAsia"/>
          <w:bCs/>
          <w:sz w:val="24"/>
          <w:szCs w:val="24"/>
        </w:rPr>
        <w:t>攻击组织</w:t>
      </w:r>
      <w:r w:rsidR="00F1499B" w:rsidRPr="00F1499B">
        <w:rPr>
          <w:rFonts w:ascii="仿宋" w:eastAsia="仿宋" w:hAnsi="仿宋" w:hint="eastAsia"/>
          <w:b/>
          <w:bCs/>
          <w:sz w:val="24"/>
          <w:szCs w:val="24"/>
        </w:rPr>
        <w:t>“海莲花”当被曝光时已潜伏长达</w:t>
      </w:r>
      <w:r w:rsidR="00F1499B" w:rsidRPr="00F1499B">
        <w:rPr>
          <w:rFonts w:ascii="仿宋" w:eastAsia="仿宋" w:hAnsi="仿宋"/>
          <w:b/>
          <w:bCs/>
          <w:sz w:val="24"/>
          <w:szCs w:val="24"/>
        </w:rPr>
        <w:t>3</w:t>
      </w:r>
      <w:r w:rsidR="00F1499B" w:rsidRPr="00F1499B">
        <w:rPr>
          <w:rFonts w:ascii="仿宋" w:eastAsia="仿宋" w:hAnsi="仿宋" w:hint="eastAsia"/>
          <w:b/>
          <w:bCs/>
          <w:sz w:val="24"/>
          <w:szCs w:val="24"/>
        </w:rPr>
        <w:t>年。</w:t>
      </w:r>
    </w:p>
    <w:p w:rsidR="00FC32C8" w:rsidRPr="00791E1A" w:rsidRDefault="00CD79F8" w:rsidP="00791E1A">
      <w:pPr>
        <w:spacing w:line="360" w:lineRule="auto"/>
        <w:ind w:firstLineChars="200" w:firstLine="480"/>
        <w:rPr>
          <w:rFonts w:ascii="仿宋" w:eastAsia="仿宋" w:hAnsi="仿宋"/>
          <w:b/>
          <w:sz w:val="24"/>
          <w:szCs w:val="24"/>
        </w:rPr>
      </w:pPr>
      <w:r>
        <w:rPr>
          <w:rFonts w:ascii="仿宋" w:eastAsia="仿宋" w:hAnsi="仿宋" w:hint="eastAsia"/>
          <w:sz w:val="24"/>
          <w:szCs w:val="24"/>
        </w:rPr>
        <w:t>目前，现有的</w:t>
      </w:r>
      <w:r w:rsidRPr="00CD79F8">
        <w:rPr>
          <w:rFonts w:ascii="仿宋" w:eastAsia="仿宋" w:hAnsi="仿宋" w:hint="eastAsia"/>
          <w:sz w:val="24"/>
          <w:szCs w:val="24"/>
        </w:rPr>
        <w:t>传统的安全防御手段用来应对中低层次的普通网络威胁和非针对性网络攻击被证明</w:t>
      </w:r>
      <w:r w:rsidR="00B639B5">
        <w:rPr>
          <w:rFonts w:ascii="仿宋" w:eastAsia="仿宋" w:hAnsi="仿宋" w:hint="eastAsia"/>
          <w:sz w:val="24"/>
          <w:szCs w:val="24"/>
        </w:rPr>
        <w:t>能够发挥一定的作用</w:t>
      </w:r>
      <w:r w:rsidRPr="00CD79F8">
        <w:rPr>
          <w:rFonts w:ascii="仿宋" w:eastAsia="仿宋" w:hAnsi="仿宋" w:hint="eastAsia"/>
          <w:sz w:val="24"/>
          <w:szCs w:val="24"/>
        </w:rPr>
        <w:t>，但在</w:t>
      </w:r>
      <w:r w:rsidR="00B639B5">
        <w:rPr>
          <w:rFonts w:ascii="仿宋" w:eastAsia="仿宋" w:hAnsi="仿宋" w:hint="eastAsia"/>
          <w:sz w:val="24"/>
          <w:szCs w:val="24"/>
        </w:rPr>
        <w:t>当前新的形式下，在</w:t>
      </w:r>
      <w:r w:rsidRPr="00CD79F8">
        <w:rPr>
          <w:rFonts w:ascii="仿宋" w:eastAsia="仿宋" w:hAnsi="仿宋" w:hint="eastAsia"/>
          <w:sz w:val="24"/>
          <w:szCs w:val="24"/>
        </w:rPr>
        <w:t>面对一些高层次网络</w:t>
      </w:r>
      <w:r>
        <w:rPr>
          <w:rFonts w:ascii="仿宋" w:eastAsia="仿宋" w:hAnsi="仿宋" w:hint="eastAsia"/>
          <w:sz w:val="24"/>
          <w:szCs w:val="24"/>
        </w:rPr>
        <w:t>威胁、针对性网络攻击方面，则存在着不足，难以有效应对：</w:t>
      </w:r>
    </w:p>
    <w:p w:rsidR="00FC32C8" w:rsidRPr="000F522B" w:rsidRDefault="00FC32C8" w:rsidP="00FC32C8">
      <w:pPr>
        <w:pStyle w:val="a3"/>
        <w:numPr>
          <w:ilvl w:val="0"/>
          <w:numId w:val="3"/>
        </w:numPr>
        <w:spacing w:line="360" w:lineRule="auto"/>
        <w:ind w:firstLineChars="0"/>
        <w:rPr>
          <w:rFonts w:ascii="仿宋" w:eastAsia="仿宋" w:hAnsi="仿宋"/>
          <w:sz w:val="24"/>
          <w:szCs w:val="24"/>
        </w:rPr>
      </w:pPr>
      <w:r w:rsidRPr="000F522B">
        <w:rPr>
          <w:rFonts w:ascii="仿宋" w:eastAsia="仿宋" w:hAnsi="仿宋" w:hint="eastAsia"/>
          <w:b/>
          <w:sz w:val="24"/>
          <w:szCs w:val="24"/>
        </w:rPr>
        <w:t>难以及时发现和有效应对各种新型高级威胁。</w:t>
      </w:r>
      <w:r w:rsidRPr="000F522B">
        <w:rPr>
          <w:rFonts w:ascii="仿宋" w:eastAsia="仿宋" w:hAnsi="仿宋" w:hint="eastAsia"/>
          <w:sz w:val="24"/>
          <w:szCs w:val="24"/>
        </w:rPr>
        <w:t>高等级攻击隐蔽性很强，往往利用自定义工具、未知漏洞、模仿正常操作进行攻击，传统防御手段很难发现。</w:t>
      </w:r>
    </w:p>
    <w:p w:rsidR="00FC32C8" w:rsidRPr="0081248C" w:rsidRDefault="00FC32C8" w:rsidP="00FC32C8">
      <w:pPr>
        <w:pStyle w:val="a3"/>
        <w:numPr>
          <w:ilvl w:val="0"/>
          <w:numId w:val="3"/>
        </w:numPr>
        <w:spacing w:before="240" w:after="240" w:line="360" w:lineRule="auto"/>
        <w:ind w:firstLineChars="0"/>
        <w:rPr>
          <w:rFonts w:ascii="仿宋" w:eastAsia="仿宋" w:hAnsi="仿宋"/>
          <w:sz w:val="24"/>
          <w:szCs w:val="24"/>
        </w:rPr>
      </w:pPr>
      <w:r w:rsidRPr="0081248C">
        <w:rPr>
          <w:rFonts w:ascii="仿宋" w:eastAsia="仿宋" w:hAnsi="仿宋" w:hint="eastAsia"/>
          <w:b/>
          <w:sz w:val="24"/>
          <w:szCs w:val="24"/>
        </w:rPr>
        <w:t>缺乏有效的内网威胁感知手段。</w:t>
      </w:r>
      <w:r w:rsidRPr="0081248C">
        <w:rPr>
          <w:rFonts w:ascii="仿宋" w:eastAsia="仿宋" w:hAnsi="仿宋" w:hint="eastAsia"/>
          <w:sz w:val="24"/>
          <w:szCs w:val="24"/>
        </w:rPr>
        <w:t>不能</w:t>
      </w:r>
      <w:r>
        <w:rPr>
          <w:rFonts w:ascii="仿宋" w:eastAsia="仿宋" w:hAnsi="仿宋" w:hint="eastAsia"/>
          <w:sz w:val="24"/>
          <w:szCs w:val="24"/>
        </w:rPr>
        <w:t>正视漏洞的存在，</w:t>
      </w:r>
      <w:r w:rsidRPr="0081248C">
        <w:rPr>
          <w:rFonts w:ascii="仿宋" w:eastAsia="仿宋" w:hAnsi="仿宋" w:hint="eastAsia"/>
          <w:sz w:val="24"/>
          <w:szCs w:val="24"/>
        </w:rPr>
        <w:t>导致大量重复的安全建设局限于边界防御，试图打造一个不可攻破的系统，而对于内部网络的安全威胁重视不足。</w:t>
      </w:r>
    </w:p>
    <w:p w:rsidR="00FC32C8" w:rsidRPr="00E00453" w:rsidRDefault="00FC32C8" w:rsidP="00E00453">
      <w:pPr>
        <w:pStyle w:val="a3"/>
        <w:numPr>
          <w:ilvl w:val="0"/>
          <w:numId w:val="3"/>
        </w:numPr>
        <w:spacing w:before="240" w:after="240" w:line="360" w:lineRule="auto"/>
        <w:ind w:firstLineChars="0"/>
        <w:rPr>
          <w:rFonts w:ascii="仿宋" w:eastAsia="仿宋" w:hAnsi="仿宋"/>
          <w:b/>
          <w:sz w:val="24"/>
          <w:szCs w:val="24"/>
        </w:rPr>
      </w:pPr>
      <w:r w:rsidRPr="00560F71">
        <w:rPr>
          <w:rFonts w:ascii="仿宋" w:eastAsia="仿宋" w:hAnsi="仿宋" w:hint="eastAsia"/>
          <w:b/>
          <w:sz w:val="24"/>
          <w:szCs w:val="24"/>
        </w:rPr>
        <w:t>一般只能在一定范围内发挥特定的作用，互相之间缺乏有效的数据融合和协同管理机制。</w:t>
      </w:r>
      <w:r w:rsidRPr="00E00453">
        <w:rPr>
          <w:rFonts w:ascii="仿宋" w:eastAsia="仿宋" w:hAnsi="仿宋" w:hint="eastAsia"/>
          <w:sz w:val="24"/>
          <w:szCs w:val="24"/>
        </w:rPr>
        <w:t>面对众多分散且海量的信息，无法全面直观地了解系统安全脆弱点、整体攻击状况以及安全防护效果，无法满足预判系统安全脆弱点并提前实施防御措施的需求。</w:t>
      </w:r>
    </w:p>
    <w:p w:rsidR="002558AF" w:rsidRDefault="002558AF" w:rsidP="003A16E4">
      <w:pPr>
        <w:spacing w:line="360" w:lineRule="auto"/>
        <w:ind w:firstLineChars="200" w:firstLine="480"/>
        <w:rPr>
          <w:rFonts w:ascii="仿宋" w:eastAsia="仿宋" w:hAnsi="仿宋"/>
          <w:sz w:val="24"/>
          <w:szCs w:val="24"/>
        </w:rPr>
      </w:pPr>
      <w:r w:rsidRPr="002558AF">
        <w:rPr>
          <w:rFonts w:ascii="仿宋" w:eastAsia="仿宋" w:hAnsi="仿宋"/>
          <w:sz w:val="24"/>
          <w:szCs w:val="24"/>
        </w:rPr>
        <w:lastRenderedPageBreak/>
        <w:t>面对新时期下的各类新型高级网络威胁，仍然</w:t>
      </w:r>
      <w:r w:rsidR="003A16E4">
        <w:rPr>
          <w:rFonts w:ascii="仿宋" w:eastAsia="仿宋" w:hAnsi="仿宋"/>
          <w:sz w:val="24"/>
          <w:szCs w:val="24"/>
        </w:rPr>
        <w:t>仅仅沿袭和依赖现有</w:t>
      </w:r>
      <w:r w:rsidRPr="002558AF">
        <w:rPr>
          <w:rFonts w:ascii="仿宋" w:eastAsia="仿宋" w:hAnsi="仿宋"/>
          <w:sz w:val="24"/>
          <w:szCs w:val="24"/>
        </w:rPr>
        <w:t>的修补漏洞、识别阻断、事后审计等传统网络安全防御</w:t>
      </w:r>
      <w:r w:rsidR="003A16E4">
        <w:rPr>
          <w:rFonts w:ascii="仿宋" w:eastAsia="仿宋" w:hAnsi="仿宋"/>
          <w:sz w:val="24"/>
          <w:szCs w:val="24"/>
        </w:rPr>
        <w:t>手段</w:t>
      </w:r>
      <w:r w:rsidRPr="002558AF">
        <w:rPr>
          <w:rFonts w:ascii="仿宋" w:eastAsia="仿宋" w:hAnsi="仿宋"/>
          <w:sz w:val="24"/>
          <w:szCs w:val="24"/>
        </w:rPr>
        <w:t>已经不够，必须转换思路，引入更为主动的、基于攻击者视角的网络安全防御新理念，</w:t>
      </w:r>
      <w:r w:rsidR="003A16E4">
        <w:rPr>
          <w:rFonts w:ascii="仿宋" w:eastAsia="仿宋" w:hAnsi="仿宋"/>
          <w:sz w:val="24"/>
          <w:szCs w:val="24"/>
        </w:rPr>
        <w:t>作为对传统安全防御手段的必要补充。</w:t>
      </w:r>
      <w:r w:rsidRPr="003A16E4">
        <w:rPr>
          <w:rFonts w:ascii="仿宋" w:eastAsia="仿宋" w:hAnsi="仿宋"/>
          <w:sz w:val="24"/>
          <w:szCs w:val="24"/>
        </w:rPr>
        <w:t xml:space="preserve"> </w:t>
      </w:r>
    </w:p>
    <w:p w:rsidR="008E56DE" w:rsidRPr="008E56DE" w:rsidRDefault="008E56DE" w:rsidP="008E56DE">
      <w:pPr>
        <w:spacing w:line="360" w:lineRule="auto"/>
        <w:ind w:firstLineChars="200" w:firstLine="480"/>
        <w:rPr>
          <w:rFonts w:ascii="仿宋" w:eastAsia="仿宋" w:hAnsi="仿宋"/>
          <w:bCs/>
          <w:sz w:val="24"/>
          <w:szCs w:val="24"/>
        </w:rPr>
      </w:pPr>
      <w:r w:rsidRPr="004D1A8A">
        <w:rPr>
          <w:rFonts w:ascii="仿宋" w:eastAsia="仿宋" w:hAnsi="仿宋" w:hint="eastAsia"/>
          <w:bCs/>
          <w:sz w:val="24"/>
          <w:szCs w:val="24"/>
        </w:rPr>
        <w:t>欺骗防御是一种新兴的网络安全防御技术，</w:t>
      </w:r>
      <w:r w:rsidRPr="006A30C2">
        <w:rPr>
          <w:rFonts w:ascii="仿宋" w:eastAsia="仿宋" w:hAnsi="仿宋" w:hint="eastAsia"/>
          <w:b/>
          <w:bCs/>
          <w:sz w:val="24"/>
          <w:szCs w:val="24"/>
        </w:rPr>
        <w:t>基于欺骗防御技术的安全产品可以实时、有效地检测、分析、防御</w:t>
      </w:r>
      <w:r w:rsidRPr="006A30C2">
        <w:rPr>
          <w:rFonts w:ascii="仿宋" w:eastAsia="仿宋" w:hAnsi="仿宋"/>
          <w:b/>
          <w:bCs/>
          <w:sz w:val="24"/>
          <w:szCs w:val="24"/>
        </w:rPr>
        <w:t>0day</w:t>
      </w:r>
      <w:r w:rsidRPr="006A30C2">
        <w:rPr>
          <w:rFonts w:ascii="仿宋" w:eastAsia="仿宋" w:hAnsi="仿宋" w:hint="eastAsia"/>
          <w:b/>
          <w:bCs/>
          <w:sz w:val="24"/>
          <w:szCs w:val="24"/>
        </w:rPr>
        <w:t>攻击以及高级威胁。欺骗防御技术具有全自动化、高精准度的特点，能够深入洞察其他传统安全防御手段无法觉察的内网黑客活动。</w:t>
      </w:r>
      <w:r w:rsidRPr="004D1A8A">
        <w:rPr>
          <w:rFonts w:ascii="仿宋" w:eastAsia="仿宋" w:hAnsi="仿宋" w:hint="eastAsia"/>
          <w:bCs/>
          <w:sz w:val="24"/>
          <w:szCs w:val="24"/>
        </w:rPr>
        <w:t>全球最具权威的IT研究与顾问咨询公司高德纳(Gartner) 曾在2015、2016、2017年将欺骗防御技术列为</w:t>
      </w:r>
      <w:r w:rsidRPr="006A30C2">
        <w:rPr>
          <w:rFonts w:ascii="仿宋" w:eastAsia="仿宋" w:hAnsi="仿宋" w:hint="eastAsia"/>
          <w:b/>
          <w:bCs/>
          <w:sz w:val="24"/>
          <w:szCs w:val="24"/>
        </w:rPr>
        <w:t>全球信息安全十大顶级技术之一。</w:t>
      </w:r>
    </w:p>
    <w:p w:rsidR="002F21A3" w:rsidRDefault="002F21A3" w:rsidP="002F21A3">
      <w:pPr>
        <w:pStyle w:val="2"/>
      </w:pPr>
      <w:r>
        <w:rPr>
          <w:rFonts w:hint="eastAsia"/>
        </w:rPr>
        <w:t>2）工作原理</w:t>
      </w:r>
    </w:p>
    <w:p w:rsidR="005B1333" w:rsidRDefault="005B1333" w:rsidP="005B1333">
      <w:pPr>
        <w:spacing w:line="360" w:lineRule="auto"/>
        <w:ind w:firstLineChars="200" w:firstLine="480"/>
        <w:rPr>
          <w:rFonts w:ascii="仿宋" w:eastAsia="仿宋" w:hAnsi="仿宋"/>
          <w:bCs/>
          <w:sz w:val="24"/>
          <w:szCs w:val="24"/>
        </w:rPr>
      </w:pPr>
      <w:r>
        <w:rPr>
          <w:rFonts w:ascii="仿宋" w:eastAsia="仿宋" w:hAnsi="仿宋"/>
          <w:bCs/>
          <w:sz w:val="24"/>
          <w:szCs w:val="24"/>
        </w:rPr>
        <w:t>根据</w:t>
      </w:r>
      <w:r w:rsidRPr="005B1333">
        <w:rPr>
          <w:rFonts w:ascii="仿宋" w:eastAsia="仿宋" w:hAnsi="仿宋"/>
          <w:bCs/>
          <w:sz w:val="24"/>
          <w:szCs w:val="24"/>
        </w:rPr>
        <w:t>洛克希德-马丁</w:t>
      </w:r>
      <w:r>
        <w:rPr>
          <w:rFonts w:ascii="仿宋" w:eastAsia="仿宋" w:hAnsi="仿宋"/>
          <w:bCs/>
          <w:sz w:val="24"/>
          <w:szCs w:val="24"/>
        </w:rPr>
        <w:t>提出的著名“</w:t>
      </w:r>
      <w:r>
        <w:rPr>
          <w:rFonts w:ascii="仿宋" w:eastAsia="仿宋" w:hAnsi="仿宋" w:hint="eastAsia"/>
          <w:bCs/>
          <w:sz w:val="24"/>
          <w:szCs w:val="24"/>
        </w:rPr>
        <w:t>杀伤链”（</w:t>
      </w:r>
      <w:r>
        <w:rPr>
          <w:rFonts w:ascii="仿宋" w:eastAsia="仿宋" w:hAnsi="仿宋"/>
          <w:bCs/>
          <w:sz w:val="24"/>
          <w:szCs w:val="24"/>
        </w:rPr>
        <w:t>Kill Chain</w:t>
      </w:r>
      <w:r>
        <w:rPr>
          <w:rFonts w:ascii="仿宋" w:eastAsia="仿宋" w:hAnsi="仿宋" w:hint="eastAsia"/>
          <w:bCs/>
          <w:sz w:val="24"/>
          <w:szCs w:val="24"/>
        </w:rPr>
        <w:t>）模型，</w:t>
      </w:r>
      <w:r w:rsidR="00EE4659">
        <w:rPr>
          <w:rFonts w:ascii="仿宋" w:eastAsia="仿宋" w:hAnsi="仿宋" w:hint="eastAsia"/>
          <w:bCs/>
          <w:sz w:val="24"/>
          <w:szCs w:val="24"/>
        </w:rPr>
        <w:t>虽然攻击的技术和手段在不断变化，然整个攻击的大致阶段是不变的，攻击者通过边界防御进入网络内部后，一般都要经过侦查、提权、横向移动等过程。</w:t>
      </w:r>
    </w:p>
    <w:p w:rsidR="00EE4659" w:rsidRDefault="00EE4659" w:rsidP="00EE4659">
      <w:pPr>
        <w:spacing w:line="360" w:lineRule="auto"/>
        <w:rPr>
          <w:rFonts w:ascii="仿宋" w:eastAsia="仿宋" w:hAnsi="仿宋"/>
          <w:bCs/>
          <w:sz w:val="24"/>
          <w:szCs w:val="24"/>
        </w:rPr>
      </w:pPr>
      <w:r>
        <w:rPr>
          <w:noProof/>
        </w:rPr>
        <w:drawing>
          <wp:inline distT="0" distB="0" distL="0" distR="0" wp14:anchorId="28CBD388" wp14:editId="2E7ED61C">
            <wp:extent cx="5274310" cy="215582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155825"/>
                    </a:xfrm>
                    <a:prstGeom prst="rect">
                      <a:avLst/>
                    </a:prstGeom>
                  </pic:spPr>
                </pic:pic>
              </a:graphicData>
            </a:graphic>
          </wp:inline>
        </w:drawing>
      </w:r>
    </w:p>
    <w:p w:rsidR="00EE4659" w:rsidRPr="003D7060" w:rsidRDefault="00EE4659" w:rsidP="00EE4659">
      <w:pPr>
        <w:spacing w:line="360" w:lineRule="auto"/>
        <w:jc w:val="center"/>
        <w:rPr>
          <w:rFonts w:ascii="仿宋" w:eastAsia="仿宋" w:hAnsi="仿宋"/>
          <w:bCs/>
          <w:sz w:val="24"/>
          <w:szCs w:val="24"/>
        </w:rPr>
      </w:pPr>
      <w:r>
        <w:rPr>
          <w:rFonts w:ascii="仿宋" w:eastAsia="仿宋" w:hAnsi="仿宋"/>
          <w:bCs/>
          <w:sz w:val="24"/>
          <w:szCs w:val="24"/>
        </w:rPr>
        <w:t>图</w:t>
      </w:r>
      <w:r w:rsidR="00ED357F">
        <w:rPr>
          <w:rFonts w:ascii="仿宋" w:eastAsia="仿宋" w:hAnsi="仿宋" w:hint="eastAsia"/>
          <w:bCs/>
          <w:sz w:val="24"/>
          <w:szCs w:val="24"/>
        </w:rPr>
        <w:t>2.</w:t>
      </w:r>
      <w:r w:rsidR="00ED357F">
        <w:rPr>
          <w:rFonts w:ascii="仿宋" w:eastAsia="仿宋" w:hAnsi="仿宋"/>
          <w:bCs/>
          <w:sz w:val="24"/>
          <w:szCs w:val="24"/>
        </w:rPr>
        <w:t>1</w:t>
      </w:r>
      <w:r>
        <w:rPr>
          <w:rFonts w:ascii="仿宋" w:eastAsia="仿宋" w:hAnsi="仿宋" w:hint="eastAsia"/>
          <w:bCs/>
          <w:sz w:val="24"/>
          <w:szCs w:val="24"/>
        </w:rPr>
        <w:t xml:space="preserve"> Kill </w:t>
      </w:r>
      <w:r>
        <w:rPr>
          <w:rFonts w:ascii="仿宋" w:eastAsia="仿宋" w:hAnsi="仿宋"/>
          <w:bCs/>
          <w:sz w:val="24"/>
          <w:szCs w:val="24"/>
        </w:rPr>
        <w:t>Chain模型</w:t>
      </w:r>
    </w:p>
    <w:p w:rsidR="003D7060" w:rsidRDefault="003D7060" w:rsidP="005B1333">
      <w:pPr>
        <w:spacing w:line="360" w:lineRule="auto"/>
        <w:ind w:firstLineChars="200" w:firstLine="480"/>
        <w:rPr>
          <w:rFonts w:ascii="仿宋" w:eastAsia="仿宋" w:hAnsi="仿宋"/>
          <w:bCs/>
          <w:sz w:val="24"/>
          <w:szCs w:val="24"/>
        </w:rPr>
      </w:pPr>
      <w:r w:rsidRPr="003D7060">
        <w:rPr>
          <w:rFonts w:ascii="仿宋" w:eastAsia="仿宋" w:hAnsi="仿宋" w:hint="eastAsia"/>
          <w:bCs/>
          <w:sz w:val="24"/>
          <w:szCs w:val="24"/>
        </w:rPr>
        <w:t>基于欺骗技术的高交互蜜罐系统的主要原理是</w:t>
      </w:r>
      <w:r w:rsidRPr="00EE4659">
        <w:rPr>
          <w:rFonts w:ascii="仿宋" w:eastAsia="仿宋" w:hAnsi="仿宋" w:hint="eastAsia"/>
          <w:b/>
          <w:bCs/>
          <w:sz w:val="24"/>
          <w:szCs w:val="24"/>
        </w:rPr>
        <w:t>通过在黑客进行攻击和渗透的网络中的关键位置和关键环节中布置具有高度迷惑性的虚假资产和线索</w:t>
      </w:r>
      <w:r w:rsidR="005B1333" w:rsidRPr="00EE4659">
        <w:rPr>
          <w:rFonts w:ascii="仿宋" w:eastAsia="仿宋" w:hAnsi="仿宋" w:hint="eastAsia"/>
          <w:b/>
          <w:bCs/>
          <w:sz w:val="24"/>
          <w:szCs w:val="24"/>
        </w:rPr>
        <w:t>对攻击者进行欺骗</w:t>
      </w:r>
      <w:r w:rsidRPr="00EE4659">
        <w:rPr>
          <w:rFonts w:ascii="仿宋" w:eastAsia="仿宋" w:hAnsi="仿宋" w:hint="eastAsia"/>
          <w:b/>
          <w:bCs/>
          <w:sz w:val="24"/>
          <w:szCs w:val="24"/>
        </w:rPr>
        <w:t>，</w:t>
      </w:r>
      <w:r w:rsidR="00EE4659">
        <w:rPr>
          <w:rFonts w:ascii="仿宋" w:eastAsia="仿宋" w:hAnsi="仿宋" w:hint="eastAsia"/>
          <w:b/>
          <w:bCs/>
          <w:sz w:val="24"/>
          <w:szCs w:val="24"/>
        </w:rPr>
        <w:t>在攻击者进行侦查和横向移动等活动时，</w:t>
      </w:r>
      <w:r w:rsidR="005B1333" w:rsidRPr="00EE4659">
        <w:rPr>
          <w:rFonts w:ascii="仿宋" w:eastAsia="仿宋" w:hAnsi="仿宋" w:hint="eastAsia"/>
          <w:b/>
          <w:bCs/>
          <w:sz w:val="24"/>
          <w:szCs w:val="24"/>
        </w:rPr>
        <w:t>误导、干扰攻击者对目标网络环境的认知，并逐步将攻击者从用户的真实网络环境中引导至大型高交互蜜网系统中进行攻击，</w:t>
      </w:r>
      <w:r w:rsidR="006171DF">
        <w:rPr>
          <w:rFonts w:ascii="仿宋" w:eastAsia="仿宋" w:hAnsi="仿宋" w:hint="eastAsia"/>
          <w:b/>
          <w:bCs/>
          <w:sz w:val="24"/>
          <w:szCs w:val="24"/>
        </w:rPr>
        <w:t>从而</w:t>
      </w:r>
      <w:r w:rsidR="005B1333" w:rsidRPr="00EE4659">
        <w:rPr>
          <w:rFonts w:ascii="仿宋" w:eastAsia="仿宋" w:hAnsi="仿宋" w:hint="eastAsia"/>
          <w:b/>
          <w:bCs/>
          <w:sz w:val="24"/>
          <w:szCs w:val="24"/>
        </w:rPr>
        <w:t>以达到保护用户真实网络环境和信息资产的目的。</w:t>
      </w:r>
    </w:p>
    <w:p w:rsidR="003D7060" w:rsidRDefault="003D7060" w:rsidP="003D7060">
      <w:pPr>
        <w:spacing w:line="360" w:lineRule="auto"/>
        <w:ind w:firstLineChars="200" w:firstLine="480"/>
        <w:rPr>
          <w:rFonts w:ascii="仿宋" w:eastAsia="仿宋" w:hAnsi="仿宋"/>
          <w:bCs/>
          <w:sz w:val="24"/>
          <w:szCs w:val="24"/>
        </w:rPr>
      </w:pPr>
      <w:r w:rsidRPr="003D7060">
        <w:rPr>
          <w:rFonts w:ascii="仿宋" w:eastAsia="仿宋" w:hAnsi="仿宋" w:hint="eastAsia"/>
          <w:bCs/>
          <w:sz w:val="24"/>
          <w:szCs w:val="24"/>
        </w:rPr>
        <w:t>本定制化高交互蜜罐系统</w:t>
      </w:r>
      <w:r w:rsidR="006171DF">
        <w:rPr>
          <w:rFonts w:ascii="仿宋" w:eastAsia="仿宋" w:hAnsi="仿宋" w:hint="eastAsia"/>
          <w:bCs/>
          <w:sz w:val="24"/>
          <w:szCs w:val="24"/>
        </w:rPr>
        <w:t>将</w:t>
      </w:r>
      <w:r w:rsidRPr="00053FC5">
        <w:rPr>
          <w:rFonts w:ascii="仿宋" w:eastAsia="仿宋" w:hAnsi="仿宋"/>
          <w:b/>
          <w:bCs/>
          <w:sz w:val="24"/>
          <w:szCs w:val="24"/>
        </w:rPr>
        <w:t>主要由中心和节点组成。</w:t>
      </w:r>
      <w:r>
        <w:rPr>
          <w:rFonts w:ascii="仿宋" w:eastAsia="仿宋" w:hAnsi="仿宋"/>
          <w:bCs/>
          <w:sz w:val="24"/>
          <w:szCs w:val="24"/>
        </w:rPr>
        <w:t>中心由虚拟化技术构建出的用于欺骗和诱捕攻击者的</w:t>
      </w:r>
      <w:r w:rsidRPr="006A30C2">
        <w:rPr>
          <w:rFonts w:ascii="仿宋" w:eastAsia="仿宋" w:hAnsi="仿宋"/>
          <w:b/>
          <w:bCs/>
          <w:sz w:val="24"/>
          <w:szCs w:val="24"/>
        </w:rPr>
        <w:t>仿真特定网络环境</w:t>
      </w:r>
      <w:r>
        <w:rPr>
          <w:rFonts w:ascii="仿宋" w:eastAsia="仿宋" w:hAnsi="仿宋"/>
          <w:bCs/>
          <w:sz w:val="24"/>
          <w:szCs w:val="24"/>
        </w:rPr>
        <w:t>（</w:t>
      </w:r>
      <w:r w:rsidR="001529A3">
        <w:rPr>
          <w:rFonts w:ascii="仿宋" w:eastAsia="仿宋" w:hAnsi="仿宋"/>
          <w:bCs/>
          <w:sz w:val="24"/>
          <w:szCs w:val="24"/>
        </w:rPr>
        <w:t>可</w:t>
      </w:r>
      <w:r>
        <w:rPr>
          <w:rFonts w:ascii="仿宋" w:eastAsia="仿宋" w:hAnsi="仿宋"/>
          <w:bCs/>
          <w:sz w:val="24"/>
          <w:szCs w:val="24"/>
        </w:rPr>
        <w:t>包含网站、业务系统、数据</w:t>
      </w:r>
      <w:r>
        <w:rPr>
          <w:rFonts w:ascii="仿宋" w:eastAsia="仿宋" w:hAnsi="仿宋"/>
          <w:bCs/>
          <w:sz w:val="24"/>
          <w:szCs w:val="24"/>
        </w:rPr>
        <w:lastRenderedPageBreak/>
        <w:t>库、中间件等）、</w:t>
      </w:r>
      <w:r w:rsidRPr="006A30C2">
        <w:rPr>
          <w:rFonts w:ascii="仿宋" w:eastAsia="仿宋" w:hAnsi="仿宋"/>
          <w:b/>
          <w:bCs/>
          <w:sz w:val="24"/>
          <w:szCs w:val="24"/>
        </w:rPr>
        <w:t>数据捕获及分析系统</w:t>
      </w:r>
      <w:r>
        <w:rPr>
          <w:rFonts w:ascii="仿宋" w:eastAsia="仿宋" w:hAnsi="仿宋"/>
          <w:bCs/>
          <w:sz w:val="24"/>
          <w:szCs w:val="24"/>
        </w:rPr>
        <w:t>、以及</w:t>
      </w:r>
      <w:r w:rsidRPr="006A30C2">
        <w:rPr>
          <w:rFonts w:ascii="仿宋" w:eastAsia="仿宋" w:hAnsi="仿宋"/>
          <w:b/>
          <w:bCs/>
          <w:sz w:val="24"/>
          <w:szCs w:val="24"/>
        </w:rPr>
        <w:t>管理</w:t>
      </w:r>
      <w:r>
        <w:rPr>
          <w:rFonts w:ascii="仿宋" w:eastAsia="仿宋" w:hAnsi="仿宋"/>
          <w:b/>
          <w:bCs/>
          <w:sz w:val="24"/>
          <w:szCs w:val="24"/>
        </w:rPr>
        <w:t>展示</w:t>
      </w:r>
      <w:r w:rsidRPr="006A30C2">
        <w:rPr>
          <w:rFonts w:ascii="仿宋" w:eastAsia="仿宋" w:hAnsi="仿宋"/>
          <w:b/>
          <w:bCs/>
          <w:sz w:val="24"/>
          <w:szCs w:val="24"/>
        </w:rPr>
        <w:t>平台</w:t>
      </w:r>
      <w:r>
        <w:rPr>
          <w:rFonts w:ascii="仿宋" w:eastAsia="仿宋" w:hAnsi="仿宋"/>
          <w:bCs/>
          <w:sz w:val="24"/>
          <w:szCs w:val="24"/>
        </w:rPr>
        <w:t>组成。节点是轻量级攻击流量转发探针，广泛分布在需要防护的</w:t>
      </w:r>
      <w:r w:rsidR="001529A3">
        <w:rPr>
          <w:rFonts w:ascii="仿宋" w:eastAsia="仿宋" w:hAnsi="仿宋"/>
          <w:bCs/>
          <w:sz w:val="24"/>
          <w:szCs w:val="24"/>
        </w:rPr>
        <w:t>真实</w:t>
      </w:r>
      <w:r>
        <w:rPr>
          <w:rFonts w:ascii="仿宋" w:eastAsia="仿宋" w:hAnsi="仿宋"/>
          <w:bCs/>
          <w:sz w:val="24"/>
          <w:szCs w:val="24"/>
        </w:rPr>
        <w:t>网络中，通过欺骗技术，负责把攻击从真实网络诱导转移至</w:t>
      </w:r>
      <w:r w:rsidR="001529A3">
        <w:rPr>
          <w:rFonts w:ascii="仿宋" w:eastAsia="仿宋" w:hAnsi="仿宋"/>
          <w:bCs/>
          <w:sz w:val="24"/>
          <w:szCs w:val="24"/>
        </w:rPr>
        <w:t>高交互蜜网</w:t>
      </w:r>
      <w:r>
        <w:rPr>
          <w:rFonts w:ascii="仿宋" w:eastAsia="仿宋" w:hAnsi="仿宋"/>
          <w:bCs/>
          <w:sz w:val="24"/>
          <w:szCs w:val="24"/>
        </w:rPr>
        <w:t>中进行攻击，并采集和分析攻击数据，获取威胁情报。</w:t>
      </w:r>
    </w:p>
    <w:p w:rsidR="00FB7FFA" w:rsidRPr="00D9458E" w:rsidRDefault="00FB7FFA" w:rsidP="00FB7FFA">
      <w:pPr>
        <w:spacing w:line="360" w:lineRule="auto"/>
        <w:ind w:firstLineChars="200" w:firstLine="480"/>
        <w:rPr>
          <w:rFonts w:asciiTheme="minorEastAsia" w:hAnsiTheme="minorEastAsia"/>
          <w:sz w:val="24"/>
          <w:szCs w:val="28"/>
        </w:rPr>
      </w:pPr>
      <w:r>
        <w:rPr>
          <w:rFonts w:ascii="仿宋" w:eastAsia="仿宋" w:hAnsi="仿宋"/>
          <w:bCs/>
          <w:sz w:val="24"/>
          <w:szCs w:val="24"/>
        </w:rPr>
        <w:t>以图</w:t>
      </w:r>
      <w:r>
        <w:rPr>
          <w:rFonts w:ascii="仿宋" w:eastAsia="仿宋" w:hAnsi="仿宋" w:hint="eastAsia"/>
          <w:bCs/>
          <w:sz w:val="24"/>
          <w:szCs w:val="24"/>
        </w:rPr>
        <w:t>2.</w:t>
      </w:r>
      <w:r>
        <w:rPr>
          <w:rFonts w:ascii="仿宋" w:eastAsia="仿宋" w:hAnsi="仿宋"/>
          <w:bCs/>
          <w:sz w:val="24"/>
          <w:szCs w:val="24"/>
        </w:rPr>
        <w:t>2简化的</w:t>
      </w:r>
      <w:r w:rsidR="006171DF">
        <w:rPr>
          <w:rFonts w:ascii="仿宋" w:eastAsia="仿宋" w:hAnsi="仿宋"/>
          <w:bCs/>
          <w:sz w:val="24"/>
          <w:szCs w:val="24"/>
        </w:rPr>
        <w:t>典型用户网络</w:t>
      </w:r>
      <w:r>
        <w:rPr>
          <w:rFonts w:ascii="仿宋" w:eastAsia="仿宋" w:hAnsi="仿宋"/>
          <w:bCs/>
          <w:sz w:val="24"/>
          <w:szCs w:val="24"/>
        </w:rPr>
        <w:t>环境为例来说明，</w:t>
      </w:r>
      <w:r w:rsidRPr="00FB7FFA">
        <w:rPr>
          <w:rFonts w:ascii="仿宋" w:eastAsia="仿宋" w:hAnsi="仿宋" w:hint="eastAsia"/>
          <w:bCs/>
          <w:sz w:val="24"/>
          <w:szCs w:val="24"/>
        </w:rPr>
        <w:t>在未部署</w:t>
      </w:r>
      <w:r w:rsidR="00B94E74">
        <w:rPr>
          <w:rFonts w:ascii="仿宋" w:eastAsia="仿宋" w:hAnsi="仿宋" w:hint="eastAsia"/>
          <w:bCs/>
          <w:sz w:val="24"/>
          <w:szCs w:val="24"/>
        </w:rPr>
        <w:t>高交互蜜网</w:t>
      </w:r>
      <w:r w:rsidRPr="00FB7FFA">
        <w:rPr>
          <w:rFonts w:ascii="仿宋" w:eastAsia="仿宋" w:hAnsi="仿宋" w:hint="eastAsia"/>
          <w:bCs/>
          <w:sz w:val="24"/>
          <w:szCs w:val="24"/>
        </w:rPr>
        <w:t>之前，倘若攻击者一旦通过先进手段突破边界防御进入内网，</w:t>
      </w:r>
      <w:r w:rsidR="00B94E74">
        <w:rPr>
          <w:rFonts w:ascii="仿宋" w:eastAsia="仿宋" w:hAnsi="仿宋" w:hint="eastAsia"/>
          <w:bCs/>
          <w:sz w:val="24"/>
          <w:szCs w:val="24"/>
        </w:rPr>
        <w:t>则可顺利的实施后续的内网渗透行为，可能</w:t>
      </w:r>
      <w:r w:rsidR="006171DF">
        <w:rPr>
          <w:rFonts w:ascii="仿宋" w:eastAsia="仿宋" w:hAnsi="仿宋" w:hint="eastAsia"/>
          <w:bCs/>
          <w:sz w:val="24"/>
          <w:szCs w:val="24"/>
        </w:rPr>
        <w:t>对用户的网络</w:t>
      </w:r>
      <w:r w:rsidRPr="00FB7FFA">
        <w:rPr>
          <w:rFonts w:ascii="仿宋" w:eastAsia="仿宋" w:hAnsi="仿宋" w:hint="eastAsia"/>
          <w:bCs/>
          <w:sz w:val="24"/>
          <w:szCs w:val="24"/>
        </w:rPr>
        <w:t>造成非常严重的危害（如盗取敏感数据、实施破坏行为等）。</w:t>
      </w:r>
    </w:p>
    <w:p w:rsidR="00FB7FFA" w:rsidRDefault="00FB7FFA" w:rsidP="00FB7FFA">
      <w:pPr>
        <w:spacing w:line="360" w:lineRule="auto"/>
        <w:rPr>
          <w:rFonts w:ascii="仿宋" w:eastAsia="仿宋" w:hAnsi="仿宋"/>
          <w:bCs/>
          <w:sz w:val="24"/>
          <w:szCs w:val="24"/>
        </w:rPr>
      </w:pPr>
      <w:r>
        <w:rPr>
          <w:noProof/>
        </w:rPr>
        <w:drawing>
          <wp:inline distT="0" distB="0" distL="0" distR="0" wp14:anchorId="11A97BFA" wp14:editId="2E05EBCE">
            <wp:extent cx="5274310" cy="263461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634615"/>
                    </a:xfrm>
                    <a:prstGeom prst="rect">
                      <a:avLst/>
                    </a:prstGeom>
                  </pic:spPr>
                </pic:pic>
              </a:graphicData>
            </a:graphic>
          </wp:inline>
        </w:drawing>
      </w:r>
    </w:p>
    <w:p w:rsidR="00FB7FFA" w:rsidRDefault="00FB7FFA" w:rsidP="00B94E74">
      <w:pPr>
        <w:spacing w:line="360" w:lineRule="auto"/>
        <w:jc w:val="center"/>
        <w:rPr>
          <w:rFonts w:ascii="仿宋" w:eastAsia="仿宋" w:hAnsi="仿宋"/>
          <w:bCs/>
          <w:sz w:val="24"/>
          <w:szCs w:val="24"/>
        </w:rPr>
      </w:pPr>
      <w:r>
        <w:rPr>
          <w:rFonts w:ascii="仿宋" w:eastAsia="仿宋" w:hAnsi="仿宋"/>
          <w:bCs/>
          <w:sz w:val="24"/>
          <w:szCs w:val="24"/>
        </w:rPr>
        <w:t>图</w:t>
      </w:r>
      <w:r>
        <w:rPr>
          <w:rFonts w:ascii="仿宋" w:eastAsia="仿宋" w:hAnsi="仿宋" w:hint="eastAsia"/>
          <w:bCs/>
          <w:sz w:val="24"/>
          <w:szCs w:val="24"/>
        </w:rPr>
        <w:t>2.</w:t>
      </w:r>
      <w:r>
        <w:rPr>
          <w:rFonts w:ascii="仿宋" w:eastAsia="仿宋" w:hAnsi="仿宋"/>
          <w:bCs/>
          <w:sz w:val="24"/>
          <w:szCs w:val="24"/>
        </w:rPr>
        <w:t>2 部署高交互蜜网系统前</w:t>
      </w:r>
      <w:r w:rsidR="006171DF">
        <w:rPr>
          <w:rFonts w:ascii="仿宋" w:eastAsia="仿宋" w:hAnsi="仿宋"/>
          <w:bCs/>
          <w:sz w:val="24"/>
          <w:szCs w:val="24"/>
        </w:rPr>
        <w:t>用户的</w:t>
      </w:r>
      <w:r w:rsidR="00B94E74">
        <w:rPr>
          <w:rFonts w:ascii="仿宋" w:eastAsia="仿宋" w:hAnsi="仿宋"/>
          <w:bCs/>
          <w:sz w:val="24"/>
          <w:szCs w:val="24"/>
        </w:rPr>
        <w:t>网络环境</w:t>
      </w:r>
    </w:p>
    <w:p w:rsidR="00BE18D9" w:rsidRDefault="00BE18D9" w:rsidP="00BE18D9">
      <w:pPr>
        <w:spacing w:line="360" w:lineRule="auto"/>
        <w:ind w:firstLineChars="200" w:firstLine="480"/>
        <w:rPr>
          <w:rFonts w:ascii="仿宋" w:eastAsia="仿宋" w:hAnsi="仿宋"/>
          <w:bCs/>
          <w:sz w:val="24"/>
          <w:szCs w:val="24"/>
        </w:rPr>
      </w:pPr>
      <w:r w:rsidRPr="00BE18D9">
        <w:rPr>
          <w:rFonts w:ascii="仿宋" w:eastAsia="仿宋" w:hAnsi="仿宋" w:hint="eastAsia"/>
          <w:bCs/>
          <w:sz w:val="24"/>
          <w:szCs w:val="24"/>
        </w:rPr>
        <w:t>部署</w:t>
      </w:r>
      <w:r w:rsidR="00ED357F">
        <w:rPr>
          <w:rFonts w:ascii="仿宋" w:eastAsia="仿宋" w:hAnsi="仿宋" w:hint="eastAsia"/>
          <w:bCs/>
          <w:sz w:val="24"/>
          <w:szCs w:val="24"/>
        </w:rPr>
        <w:t>高交互蜜网过后，整体</w:t>
      </w:r>
      <w:r w:rsidR="00EC7CA0">
        <w:rPr>
          <w:rFonts w:ascii="仿宋" w:eastAsia="仿宋" w:hAnsi="仿宋" w:hint="eastAsia"/>
          <w:bCs/>
          <w:sz w:val="24"/>
          <w:szCs w:val="24"/>
        </w:rPr>
        <w:t>的</w:t>
      </w:r>
      <w:r w:rsidR="006171DF">
        <w:rPr>
          <w:rFonts w:ascii="仿宋" w:eastAsia="仿宋" w:hAnsi="仿宋" w:hint="eastAsia"/>
          <w:bCs/>
          <w:sz w:val="24"/>
          <w:szCs w:val="24"/>
        </w:rPr>
        <w:t>用户</w:t>
      </w:r>
      <w:r w:rsidR="00ED357F">
        <w:rPr>
          <w:rFonts w:ascii="仿宋" w:eastAsia="仿宋" w:hAnsi="仿宋" w:hint="eastAsia"/>
          <w:bCs/>
          <w:sz w:val="24"/>
          <w:szCs w:val="24"/>
        </w:rPr>
        <w:t>网络环境</w:t>
      </w:r>
      <w:r w:rsidRPr="00BE18D9">
        <w:rPr>
          <w:rFonts w:ascii="仿宋" w:eastAsia="仿宋" w:hAnsi="仿宋" w:hint="eastAsia"/>
          <w:bCs/>
          <w:sz w:val="24"/>
          <w:szCs w:val="24"/>
        </w:rPr>
        <w:t>可简单分为两部分</w:t>
      </w:r>
      <w:r w:rsidR="00ED357F">
        <w:rPr>
          <w:rFonts w:ascii="仿宋" w:eastAsia="仿宋" w:hAnsi="仿宋" w:hint="eastAsia"/>
          <w:bCs/>
          <w:sz w:val="24"/>
          <w:szCs w:val="24"/>
        </w:rPr>
        <w:t>（如图2.</w:t>
      </w:r>
      <w:r w:rsidR="00EC7CA0">
        <w:rPr>
          <w:rFonts w:ascii="仿宋" w:eastAsia="仿宋" w:hAnsi="仿宋"/>
          <w:bCs/>
          <w:sz w:val="24"/>
          <w:szCs w:val="24"/>
        </w:rPr>
        <w:t>3</w:t>
      </w:r>
      <w:r w:rsidR="00ED357F">
        <w:rPr>
          <w:rFonts w:ascii="仿宋" w:eastAsia="仿宋" w:hAnsi="仿宋" w:hint="eastAsia"/>
          <w:bCs/>
          <w:sz w:val="24"/>
          <w:szCs w:val="24"/>
        </w:rPr>
        <w:t>）</w:t>
      </w:r>
      <w:r w:rsidR="00EC7CA0">
        <w:rPr>
          <w:rFonts w:ascii="仿宋" w:eastAsia="仿宋" w:hAnsi="仿宋" w:hint="eastAsia"/>
          <w:bCs/>
          <w:sz w:val="24"/>
          <w:szCs w:val="24"/>
        </w:rPr>
        <w:t>，一部分是</w:t>
      </w:r>
      <w:r w:rsidR="006171DF">
        <w:rPr>
          <w:rFonts w:ascii="仿宋" w:eastAsia="仿宋" w:hAnsi="仿宋" w:hint="eastAsia"/>
          <w:bCs/>
          <w:sz w:val="24"/>
          <w:szCs w:val="24"/>
        </w:rPr>
        <w:t>用户原有的网络</w:t>
      </w:r>
      <w:r w:rsidRPr="00BE18D9">
        <w:rPr>
          <w:rFonts w:ascii="仿宋" w:eastAsia="仿宋" w:hAnsi="仿宋" w:hint="eastAsia"/>
          <w:bCs/>
          <w:sz w:val="24"/>
          <w:szCs w:val="24"/>
        </w:rPr>
        <w:t>，不会对其产生任何影响和改动。另一部分是蜜网（由</w:t>
      </w:r>
      <w:r w:rsidR="00EC7CA0">
        <w:rPr>
          <w:rFonts w:ascii="仿宋" w:eastAsia="仿宋" w:hAnsi="仿宋" w:hint="eastAsia"/>
          <w:bCs/>
          <w:sz w:val="24"/>
          <w:szCs w:val="24"/>
        </w:rPr>
        <w:t>高交互蜜罐构造的仿真虚拟网络环境），</w:t>
      </w:r>
      <w:r w:rsidR="002F0E84">
        <w:rPr>
          <w:rFonts w:ascii="仿宋" w:eastAsia="仿宋" w:hAnsi="仿宋" w:hint="eastAsia"/>
          <w:bCs/>
          <w:sz w:val="24"/>
          <w:szCs w:val="24"/>
        </w:rPr>
        <w:t>蜜网通过</w:t>
      </w:r>
      <w:r w:rsidR="006171DF">
        <w:rPr>
          <w:rFonts w:ascii="仿宋" w:eastAsia="仿宋" w:hAnsi="仿宋" w:hint="eastAsia"/>
          <w:bCs/>
          <w:sz w:val="24"/>
          <w:szCs w:val="24"/>
        </w:rPr>
        <w:t>蜜罐</w:t>
      </w:r>
      <w:r w:rsidRPr="00BE18D9">
        <w:rPr>
          <w:rFonts w:ascii="仿宋" w:eastAsia="仿宋" w:hAnsi="仿宋" w:hint="eastAsia"/>
          <w:bCs/>
          <w:sz w:val="24"/>
          <w:szCs w:val="24"/>
        </w:rPr>
        <w:t>节点映射到</w:t>
      </w:r>
      <w:r w:rsidR="00EC7CA0">
        <w:rPr>
          <w:rFonts w:ascii="仿宋" w:eastAsia="仿宋" w:hAnsi="仿宋" w:hint="eastAsia"/>
          <w:bCs/>
          <w:sz w:val="24"/>
          <w:szCs w:val="24"/>
        </w:rPr>
        <w:t>组织的</w:t>
      </w:r>
      <w:r w:rsidRPr="00BE18D9">
        <w:rPr>
          <w:rFonts w:ascii="仿宋" w:eastAsia="仿宋" w:hAnsi="仿宋" w:hint="eastAsia"/>
          <w:bCs/>
          <w:sz w:val="24"/>
          <w:szCs w:val="24"/>
        </w:rPr>
        <w:t>真实网络环境中并与之融为一体。</w:t>
      </w:r>
    </w:p>
    <w:p w:rsidR="00ED357F" w:rsidRDefault="002C4C0C" w:rsidP="00ED357F">
      <w:pPr>
        <w:spacing w:line="360" w:lineRule="auto"/>
        <w:rPr>
          <w:rFonts w:ascii="仿宋" w:eastAsia="仿宋" w:hAnsi="仿宋"/>
          <w:bCs/>
          <w:sz w:val="24"/>
          <w:szCs w:val="24"/>
        </w:rPr>
      </w:pPr>
      <w:r>
        <w:rPr>
          <w:noProof/>
        </w:rPr>
        <w:lastRenderedPageBreak/>
        <w:drawing>
          <wp:inline distT="0" distB="0" distL="0" distR="0" wp14:anchorId="06F011EE" wp14:editId="41E3B3DB">
            <wp:extent cx="5274310" cy="37084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708400"/>
                    </a:xfrm>
                    <a:prstGeom prst="rect">
                      <a:avLst/>
                    </a:prstGeom>
                  </pic:spPr>
                </pic:pic>
              </a:graphicData>
            </a:graphic>
          </wp:inline>
        </w:drawing>
      </w:r>
    </w:p>
    <w:p w:rsidR="00ED357F" w:rsidRPr="00BE18D9" w:rsidRDefault="00ED357F" w:rsidP="00ED357F">
      <w:pPr>
        <w:spacing w:line="360" w:lineRule="auto"/>
        <w:jc w:val="center"/>
        <w:rPr>
          <w:rFonts w:ascii="仿宋" w:eastAsia="仿宋" w:hAnsi="仿宋"/>
          <w:bCs/>
          <w:sz w:val="24"/>
          <w:szCs w:val="24"/>
        </w:rPr>
      </w:pPr>
      <w:r>
        <w:rPr>
          <w:rFonts w:ascii="仿宋" w:eastAsia="仿宋" w:hAnsi="仿宋"/>
          <w:bCs/>
          <w:sz w:val="24"/>
          <w:szCs w:val="24"/>
        </w:rPr>
        <w:t>图</w:t>
      </w:r>
      <w:r>
        <w:rPr>
          <w:rFonts w:ascii="仿宋" w:eastAsia="仿宋" w:hAnsi="仿宋" w:hint="eastAsia"/>
          <w:bCs/>
          <w:sz w:val="24"/>
          <w:szCs w:val="24"/>
        </w:rPr>
        <w:t>2.</w:t>
      </w:r>
      <w:r w:rsidR="00EC7CA0">
        <w:rPr>
          <w:rFonts w:ascii="仿宋" w:eastAsia="仿宋" w:hAnsi="仿宋"/>
          <w:bCs/>
          <w:sz w:val="24"/>
          <w:szCs w:val="24"/>
        </w:rPr>
        <w:t>3</w:t>
      </w:r>
      <w:r>
        <w:rPr>
          <w:rFonts w:ascii="仿宋" w:eastAsia="仿宋" w:hAnsi="仿宋"/>
          <w:bCs/>
          <w:sz w:val="24"/>
          <w:szCs w:val="24"/>
        </w:rPr>
        <w:t xml:space="preserve"> 部署高交互蜜网后的网络环境</w:t>
      </w:r>
    </w:p>
    <w:p w:rsidR="00BE18D9" w:rsidRPr="00BE18D9" w:rsidRDefault="00BE18D9" w:rsidP="00BE18D9">
      <w:pPr>
        <w:spacing w:line="360" w:lineRule="auto"/>
        <w:ind w:firstLineChars="200" w:firstLine="480"/>
        <w:rPr>
          <w:rFonts w:ascii="仿宋" w:eastAsia="仿宋" w:hAnsi="仿宋"/>
          <w:bCs/>
          <w:sz w:val="24"/>
          <w:szCs w:val="24"/>
        </w:rPr>
      </w:pPr>
      <w:r w:rsidRPr="00BE18D9">
        <w:rPr>
          <w:rFonts w:ascii="仿宋" w:eastAsia="仿宋" w:hAnsi="仿宋" w:hint="eastAsia"/>
          <w:bCs/>
          <w:sz w:val="24"/>
          <w:szCs w:val="24"/>
        </w:rPr>
        <w:t>这种由</w:t>
      </w:r>
      <w:r w:rsidR="00ED357F">
        <w:rPr>
          <w:rFonts w:ascii="仿宋" w:eastAsia="仿宋" w:hAnsi="仿宋" w:hint="eastAsia"/>
          <w:bCs/>
          <w:sz w:val="24"/>
          <w:szCs w:val="24"/>
        </w:rPr>
        <w:t>高交互</w:t>
      </w:r>
      <w:r w:rsidR="002F0E84">
        <w:rPr>
          <w:rFonts w:ascii="仿宋" w:eastAsia="仿宋" w:hAnsi="仿宋" w:hint="eastAsia"/>
          <w:bCs/>
          <w:sz w:val="24"/>
          <w:szCs w:val="24"/>
        </w:rPr>
        <w:t>蜜罐</w:t>
      </w:r>
      <w:r w:rsidR="00ED357F">
        <w:rPr>
          <w:rFonts w:ascii="仿宋" w:eastAsia="仿宋" w:hAnsi="仿宋" w:hint="eastAsia"/>
          <w:bCs/>
          <w:sz w:val="24"/>
          <w:szCs w:val="24"/>
        </w:rPr>
        <w:t>构建出来的</w:t>
      </w:r>
      <w:r w:rsidRPr="00BE18D9">
        <w:rPr>
          <w:rFonts w:ascii="仿宋" w:eastAsia="仿宋" w:hAnsi="仿宋" w:hint="eastAsia"/>
          <w:bCs/>
          <w:sz w:val="24"/>
          <w:szCs w:val="24"/>
        </w:rPr>
        <w:t>蜜网环境具有如下特点：</w:t>
      </w:r>
    </w:p>
    <w:p w:rsidR="00BE18D9" w:rsidRPr="00BE18D9" w:rsidRDefault="00BE18D9" w:rsidP="00BE18D9">
      <w:pPr>
        <w:spacing w:line="360" w:lineRule="auto"/>
        <w:ind w:firstLineChars="200" w:firstLine="482"/>
        <w:rPr>
          <w:rFonts w:ascii="仿宋" w:eastAsia="仿宋" w:hAnsi="仿宋"/>
          <w:bCs/>
          <w:sz w:val="24"/>
          <w:szCs w:val="24"/>
        </w:rPr>
      </w:pPr>
      <w:r w:rsidRPr="002B53E0">
        <w:rPr>
          <w:rFonts w:ascii="仿宋" w:eastAsia="仿宋" w:hAnsi="仿宋" w:hint="eastAsia"/>
          <w:b/>
          <w:bCs/>
          <w:sz w:val="24"/>
          <w:szCs w:val="24"/>
        </w:rPr>
        <w:t>1.</w:t>
      </w:r>
      <w:r w:rsidR="00ED357F" w:rsidRPr="002B53E0">
        <w:rPr>
          <w:rFonts w:ascii="仿宋" w:eastAsia="仿宋" w:hAnsi="仿宋" w:hint="eastAsia"/>
          <w:b/>
          <w:bCs/>
          <w:sz w:val="24"/>
          <w:szCs w:val="24"/>
        </w:rPr>
        <w:t>极具迷惑性。</w:t>
      </w:r>
      <w:r w:rsidR="00ED357F">
        <w:rPr>
          <w:rFonts w:ascii="仿宋" w:eastAsia="仿宋" w:hAnsi="仿宋" w:hint="eastAsia"/>
          <w:bCs/>
          <w:sz w:val="24"/>
          <w:szCs w:val="24"/>
        </w:rPr>
        <w:t>从攻击者的视角看来，</w:t>
      </w:r>
      <w:r w:rsidRPr="00BE18D9">
        <w:rPr>
          <w:rFonts w:ascii="仿宋" w:eastAsia="仿宋" w:hAnsi="仿宋" w:hint="eastAsia"/>
          <w:bCs/>
          <w:sz w:val="24"/>
          <w:szCs w:val="24"/>
        </w:rPr>
        <w:t>蜜网与</w:t>
      </w:r>
      <w:r w:rsidR="006171DF">
        <w:rPr>
          <w:rFonts w:ascii="仿宋" w:eastAsia="仿宋" w:hAnsi="仿宋" w:hint="eastAsia"/>
          <w:bCs/>
          <w:sz w:val="24"/>
          <w:szCs w:val="24"/>
        </w:rPr>
        <w:t>用户的</w:t>
      </w:r>
      <w:r w:rsidRPr="00BE18D9">
        <w:rPr>
          <w:rFonts w:ascii="仿宋" w:eastAsia="仿宋" w:hAnsi="仿宋" w:hint="eastAsia"/>
          <w:bCs/>
          <w:sz w:val="24"/>
          <w:szCs w:val="24"/>
        </w:rPr>
        <w:t>真实网络不存在任何差异，这将成倍增加攻击者眼中</w:t>
      </w:r>
      <w:r w:rsidR="006171DF">
        <w:rPr>
          <w:rFonts w:ascii="仿宋" w:eastAsia="仿宋" w:hAnsi="仿宋" w:hint="eastAsia"/>
          <w:bCs/>
          <w:sz w:val="24"/>
          <w:szCs w:val="24"/>
        </w:rPr>
        <w:t>用户</w:t>
      </w:r>
      <w:r w:rsidRPr="00BE18D9">
        <w:rPr>
          <w:rFonts w:ascii="仿宋" w:eastAsia="仿宋" w:hAnsi="仿宋" w:hint="eastAsia"/>
          <w:bCs/>
          <w:sz w:val="24"/>
          <w:szCs w:val="24"/>
        </w:rPr>
        <w:t>网络的规模和复杂程度，指数级提高攻击者在内网渗透中对网络结构分析、攻击路径选取和目标判断的难度。</w:t>
      </w:r>
    </w:p>
    <w:p w:rsidR="00BE18D9" w:rsidRPr="00BE18D9" w:rsidRDefault="00BE18D9" w:rsidP="00BE18D9">
      <w:pPr>
        <w:spacing w:line="360" w:lineRule="auto"/>
        <w:ind w:firstLineChars="200" w:firstLine="482"/>
        <w:rPr>
          <w:rFonts w:ascii="仿宋" w:eastAsia="仿宋" w:hAnsi="仿宋"/>
          <w:bCs/>
          <w:sz w:val="24"/>
          <w:szCs w:val="24"/>
        </w:rPr>
      </w:pPr>
      <w:r w:rsidRPr="002B53E0">
        <w:rPr>
          <w:rFonts w:ascii="仿宋" w:eastAsia="仿宋" w:hAnsi="仿宋" w:hint="eastAsia"/>
          <w:b/>
          <w:bCs/>
          <w:sz w:val="24"/>
          <w:szCs w:val="24"/>
        </w:rPr>
        <w:t>2.极具诱惑性。</w:t>
      </w:r>
      <w:r w:rsidRPr="00BE18D9">
        <w:rPr>
          <w:rFonts w:ascii="仿宋" w:eastAsia="仿宋" w:hAnsi="仿宋" w:hint="eastAsia"/>
          <w:bCs/>
          <w:sz w:val="24"/>
          <w:szCs w:val="24"/>
        </w:rPr>
        <w:t>从攻击者的视角看来，相对于</w:t>
      </w:r>
      <w:r w:rsidR="006171DF">
        <w:rPr>
          <w:rFonts w:ascii="仿宋" w:eastAsia="仿宋" w:hAnsi="仿宋" w:hint="eastAsia"/>
          <w:bCs/>
          <w:sz w:val="24"/>
          <w:szCs w:val="24"/>
        </w:rPr>
        <w:t>用户</w:t>
      </w:r>
      <w:r w:rsidR="002F0E84">
        <w:rPr>
          <w:rFonts w:ascii="仿宋" w:eastAsia="仿宋" w:hAnsi="仿宋" w:hint="eastAsia"/>
          <w:bCs/>
          <w:sz w:val="24"/>
          <w:szCs w:val="24"/>
        </w:rPr>
        <w:t>的</w:t>
      </w:r>
      <w:r w:rsidRPr="00BE18D9">
        <w:rPr>
          <w:rFonts w:ascii="仿宋" w:eastAsia="仿宋" w:hAnsi="仿宋" w:hint="eastAsia"/>
          <w:bCs/>
          <w:sz w:val="24"/>
          <w:szCs w:val="24"/>
        </w:rPr>
        <w:t>真实网络</w:t>
      </w:r>
      <w:r w:rsidR="002F0E84">
        <w:rPr>
          <w:rFonts w:ascii="仿宋" w:eastAsia="仿宋" w:hAnsi="仿宋" w:hint="eastAsia"/>
          <w:bCs/>
          <w:sz w:val="24"/>
          <w:szCs w:val="24"/>
        </w:rPr>
        <w:t>，</w:t>
      </w:r>
      <w:r w:rsidRPr="00BE18D9">
        <w:rPr>
          <w:rFonts w:ascii="仿宋" w:eastAsia="仿宋" w:hAnsi="仿宋" w:hint="eastAsia"/>
          <w:bCs/>
          <w:sz w:val="24"/>
          <w:szCs w:val="24"/>
        </w:rPr>
        <w:t>蜜网更具有吸引力，会主动诱引攻击者进行攻击，从而将攻击者从</w:t>
      </w:r>
      <w:r w:rsidR="006171DF">
        <w:rPr>
          <w:rFonts w:ascii="仿宋" w:eastAsia="仿宋" w:hAnsi="仿宋" w:hint="eastAsia"/>
          <w:bCs/>
          <w:sz w:val="24"/>
          <w:szCs w:val="24"/>
        </w:rPr>
        <w:t>用户</w:t>
      </w:r>
      <w:r w:rsidR="002F0E84">
        <w:rPr>
          <w:rFonts w:ascii="仿宋" w:eastAsia="仿宋" w:hAnsi="仿宋" w:hint="eastAsia"/>
          <w:bCs/>
          <w:sz w:val="24"/>
          <w:szCs w:val="24"/>
        </w:rPr>
        <w:t>的</w:t>
      </w:r>
      <w:r w:rsidRPr="00BE18D9">
        <w:rPr>
          <w:rFonts w:ascii="仿宋" w:eastAsia="仿宋" w:hAnsi="仿宋" w:hint="eastAsia"/>
          <w:bCs/>
          <w:sz w:val="24"/>
          <w:szCs w:val="24"/>
        </w:rPr>
        <w:t>真实网络环境中转移到</w:t>
      </w:r>
      <w:r w:rsidR="002F0E84">
        <w:rPr>
          <w:rFonts w:ascii="仿宋" w:eastAsia="仿宋" w:hAnsi="仿宋" w:hint="eastAsia"/>
          <w:bCs/>
          <w:sz w:val="24"/>
          <w:szCs w:val="24"/>
        </w:rPr>
        <w:t>蜜网中，同时对攻击者的所有攻击过程和操作进行监控和记录，并立即进行</w:t>
      </w:r>
      <w:r w:rsidRPr="00BE18D9">
        <w:rPr>
          <w:rFonts w:ascii="仿宋" w:eastAsia="仿宋" w:hAnsi="仿宋" w:hint="eastAsia"/>
          <w:bCs/>
          <w:sz w:val="24"/>
          <w:szCs w:val="24"/>
        </w:rPr>
        <w:t>告警。</w:t>
      </w:r>
    </w:p>
    <w:p w:rsidR="00BE18D9" w:rsidRPr="00BE18D9" w:rsidRDefault="00BE18D9" w:rsidP="00BE18D9">
      <w:pPr>
        <w:spacing w:line="360" w:lineRule="auto"/>
        <w:ind w:firstLineChars="200" w:firstLine="482"/>
        <w:rPr>
          <w:rFonts w:ascii="仿宋" w:eastAsia="仿宋" w:hAnsi="仿宋"/>
          <w:bCs/>
          <w:sz w:val="24"/>
          <w:szCs w:val="24"/>
        </w:rPr>
      </w:pPr>
      <w:r w:rsidRPr="002B53E0">
        <w:rPr>
          <w:rFonts w:ascii="仿宋" w:eastAsia="仿宋" w:hAnsi="仿宋" w:hint="eastAsia"/>
          <w:b/>
          <w:bCs/>
          <w:sz w:val="24"/>
          <w:szCs w:val="24"/>
        </w:rPr>
        <w:t>3.与</w:t>
      </w:r>
      <w:r w:rsidR="002F0E84" w:rsidRPr="002B53E0">
        <w:rPr>
          <w:rFonts w:ascii="仿宋" w:eastAsia="仿宋" w:hAnsi="仿宋" w:hint="eastAsia"/>
          <w:b/>
          <w:bCs/>
          <w:sz w:val="24"/>
          <w:szCs w:val="24"/>
        </w:rPr>
        <w:t>真实网络严格隔离。</w:t>
      </w:r>
      <w:r w:rsidR="002F0E84">
        <w:rPr>
          <w:rFonts w:ascii="仿宋" w:eastAsia="仿宋" w:hAnsi="仿宋" w:hint="eastAsia"/>
          <w:bCs/>
          <w:sz w:val="24"/>
          <w:szCs w:val="24"/>
        </w:rPr>
        <w:t>蜜网是一个隔离可控的环境，即攻击者无法在</w:t>
      </w:r>
      <w:r w:rsidRPr="00BE18D9">
        <w:rPr>
          <w:rFonts w:ascii="仿宋" w:eastAsia="仿宋" w:hAnsi="仿宋" w:hint="eastAsia"/>
          <w:bCs/>
          <w:sz w:val="24"/>
          <w:szCs w:val="24"/>
        </w:rPr>
        <w:t>蜜网中对</w:t>
      </w:r>
      <w:r w:rsidR="006171DF">
        <w:rPr>
          <w:rFonts w:ascii="仿宋" w:eastAsia="仿宋" w:hAnsi="仿宋" w:hint="eastAsia"/>
          <w:bCs/>
          <w:sz w:val="24"/>
          <w:szCs w:val="24"/>
        </w:rPr>
        <w:t>用户</w:t>
      </w:r>
      <w:r w:rsidRPr="00BE18D9">
        <w:rPr>
          <w:rFonts w:ascii="仿宋" w:eastAsia="仿宋" w:hAnsi="仿宋" w:hint="eastAsia"/>
          <w:bCs/>
          <w:sz w:val="24"/>
          <w:szCs w:val="24"/>
        </w:rPr>
        <w:t>真实网络或者任何外界环境发起攻击。</w:t>
      </w:r>
    </w:p>
    <w:p w:rsidR="00BE18D9" w:rsidRPr="00BE18D9" w:rsidRDefault="00BE18D9" w:rsidP="00BE18D9">
      <w:pPr>
        <w:spacing w:line="360" w:lineRule="auto"/>
        <w:ind w:firstLineChars="200" w:firstLine="480"/>
        <w:rPr>
          <w:rFonts w:ascii="仿宋" w:eastAsia="仿宋" w:hAnsi="仿宋"/>
          <w:bCs/>
          <w:sz w:val="24"/>
          <w:szCs w:val="24"/>
        </w:rPr>
      </w:pPr>
      <w:r w:rsidRPr="00BE18D9">
        <w:rPr>
          <w:rFonts w:ascii="仿宋" w:eastAsia="仿宋" w:hAnsi="仿宋" w:hint="eastAsia"/>
          <w:bCs/>
          <w:sz w:val="24"/>
          <w:szCs w:val="24"/>
        </w:rPr>
        <w:t>因此，在具备了</w:t>
      </w:r>
      <w:r w:rsidR="002B53E0">
        <w:rPr>
          <w:rFonts w:ascii="仿宋" w:eastAsia="仿宋" w:hAnsi="仿宋" w:hint="eastAsia"/>
          <w:bCs/>
          <w:sz w:val="24"/>
          <w:szCs w:val="24"/>
        </w:rPr>
        <w:t>高交互蜜网系</w:t>
      </w:r>
      <w:r w:rsidR="006171DF">
        <w:rPr>
          <w:rFonts w:ascii="仿宋" w:eastAsia="仿宋" w:hAnsi="仿宋" w:hint="eastAsia"/>
          <w:bCs/>
          <w:sz w:val="24"/>
          <w:szCs w:val="24"/>
        </w:rPr>
        <w:t>统的防护后，即便攻击者成功利用先进手段和技术突破边界防御进入用户</w:t>
      </w:r>
      <w:r w:rsidR="002B53E0">
        <w:rPr>
          <w:rFonts w:ascii="仿宋" w:eastAsia="仿宋" w:hAnsi="仿宋" w:hint="eastAsia"/>
          <w:bCs/>
          <w:sz w:val="24"/>
          <w:szCs w:val="24"/>
        </w:rPr>
        <w:t>的</w:t>
      </w:r>
      <w:r w:rsidR="006171DF">
        <w:rPr>
          <w:rFonts w:ascii="仿宋" w:eastAsia="仿宋" w:hAnsi="仿宋" w:hint="eastAsia"/>
          <w:bCs/>
          <w:sz w:val="24"/>
          <w:szCs w:val="24"/>
        </w:rPr>
        <w:t>网络当中，也极难甚至不可能顺利实施后续的内网渗透行为，难以对用户</w:t>
      </w:r>
      <w:r w:rsidRPr="00BE18D9">
        <w:rPr>
          <w:rFonts w:ascii="仿宋" w:eastAsia="仿宋" w:hAnsi="仿宋" w:hint="eastAsia"/>
          <w:bCs/>
          <w:sz w:val="24"/>
          <w:szCs w:val="24"/>
        </w:rPr>
        <w:t>的真实网络环境产生实质性危害。</w:t>
      </w:r>
    </w:p>
    <w:p w:rsidR="002F21A3" w:rsidRDefault="002F21A3" w:rsidP="002F21A3">
      <w:pPr>
        <w:pStyle w:val="2"/>
      </w:pPr>
      <w:r>
        <w:rPr>
          <w:rFonts w:hint="eastAsia"/>
        </w:rPr>
        <w:t>3）功能性能指标</w:t>
      </w:r>
    </w:p>
    <w:tbl>
      <w:tblPr>
        <w:tblW w:w="8364" w:type="dxa"/>
        <w:tblInd w:w="-5" w:type="dxa"/>
        <w:tblLook w:val="04A0" w:firstRow="1" w:lastRow="0" w:firstColumn="1" w:lastColumn="0" w:noHBand="0" w:noVBand="1"/>
      </w:tblPr>
      <w:tblGrid>
        <w:gridCol w:w="993"/>
        <w:gridCol w:w="2126"/>
        <w:gridCol w:w="5245"/>
      </w:tblGrid>
      <w:tr w:rsidR="00EF1931" w:rsidRPr="00EF1931" w:rsidTr="009A0768">
        <w:trPr>
          <w:trHeight w:val="20"/>
        </w:trPr>
        <w:tc>
          <w:tcPr>
            <w:tcW w:w="99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EF1931" w:rsidRPr="00EF1931" w:rsidRDefault="00EF1931" w:rsidP="00EF1931">
            <w:pPr>
              <w:widowControl/>
              <w:jc w:val="center"/>
              <w:rPr>
                <w:rFonts w:ascii="楷体" w:eastAsia="楷体" w:hAnsi="楷体" w:cs="宋体"/>
                <w:b/>
                <w:bCs/>
                <w:color w:val="FFFFFF"/>
                <w:kern w:val="0"/>
                <w:sz w:val="18"/>
                <w:szCs w:val="40"/>
              </w:rPr>
            </w:pPr>
            <w:r w:rsidRPr="00EF1931">
              <w:rPr>
                <w:rFonts w:ascii="楷体" w:eastAsia="楷体" w:hAnsi="楷体" w:cs="宋体" w:hint="eastAsia"/>
                <w:b/>
                <w:bCs/>
                <w:color w:val="FFFFFF"/>
                <w:kern w:val="0"/>
                <w:sz w:val="18"/>
                <w:szCs w:val="40"/>
              </w:rPr>
              <w:t>模块</w:t>
            </w:r>
          </w:p>
        </w:tc>
        <w:tc>
          <w:tcPr>
            <w:tcW w:w="2126" w:type="dxa"/>
            <w:tcBorders>
              <w:top w:val="single" w:sz="4" w:space="0" w:color="auto"/>
              <w:left w:val="nil"/>
              <w:bottom w:val="single" w:sz="4" w:space="0" w:color="auto"/>
              <w:right w:val="single" w:sz="4" w:space="0" w:color="auto"/>
            </w:tcBorders>
            <w:shd w:val="clear" w:color="000000" w:fill="0070C0"/>
            <w:noWrap/>
            <w:vAlign w:val="center"/>
            <w:hideMark/>
          </w:tcPr>
          <w:p w:rsidR="00EF1931" w:rsidRPr="00EF1931" w:rsidRDefault="00EF1931" w:rsidP="00EF1931">
            <w:pPr>
              <w:widowControl/>
              <w:jc w:val="center"/>
              <w:rPr>
                <w:rFonts w:ascii="楷体" w:eastAsia="楷体" w:hAnsi="楷体" w:cs="宋体"/>
                <w:b/>
                <w:bCs/>
                <w:color w:val="FFFFFF"/>
                <w:kern w:val="0"/>
                <w:sz w:val="18"/>
                <w:szCs w:val="40"/>
              </w:rPr>
            </w:pPr>
            <w:r w:rsidRPr="00EF1931">
              <w:rPr>
                <w:rFonts w:ascii="楷体" w:eastAsia="楷体" w:hAnsi="楷体" w:cs="宋体" w:hint="eastAsia"/>
                <w:b/>
                <w:bCs/>
                <w:color w:val="FFFFFF"/>
                <w:kern w:val="0"/>
                <w:sz w:val="18"/>
                <w:szCs w:val="40"/>
              </w:rPr>
              <w:t>指标</w:t>
            </w:r>
          </w:p>
        </w:tc>
        <w:tc>
          <w:tcPr>
            <w:tcW w:w="5245" w:type="dxa"/>
            <w:tcBorders>
              <w:top w:val="single" w:sz="4" w:space="0" w:color="auto"/>
              <w:left w:val="nil"/>
              <w:bottom w:val="single" w:sz="4" w:space="0" w:color="auto"/>
              <w:right w:val="single" w:sz="4" w:space="0" w:color="auto"/>
            </w:tcBorders>
            <w:shd w:val="clear" w:color="000000" w:fill="0070C0"/>
            <w:noWrap/>
            <w:vAlign w:val="center"/>
            <w:hideMark/>
          </w:tcPr>
          <w:p w:rsidR="00EF1931" w:rsidRPr="00EF1931" w:rsidRDefault="00EF1931" w:rsidP="00EF1931">
            <w:pPr>
              <w:widowControl/>
              <w:jc w:val="center"/>
              <w:rPr>
                <w:rFonts w:ascii="楷体" w:eastAsia="楷体" w:hAnsi="楷体" w:cs="宋体"/>
                <w:b/>
                <w:bCs/>
                <w:color w:val="FFFFFF"/>
                <w:kern w:val="0"/>
                <w:sz w:val="18"/>
                <w:szCs w:val="40"/>
              </w:rPr>
            </w:pPr>
            <w:r w:rsidRPr="00EF1931">
              <w:rPr>
                <w:rFonts w:ascii="楷体" w:eastAsia="楷体" w:hAnsi="楷体" w:cs="宋体" w:hint="eastAsia"/>
                <w:b/>
                <w:bCs/>
                <w:color w:val="FFFFFF"/>
                <w:kern w:val="0"/>
                <w:sz w:val="18"/>
                <w:szCs w:val="40"/>
              </w:rPr>
              <w:t>参数/描述</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lastRenderedPageBreak/>
              <w:t>诱捕引流模块</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蜜罐代理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支持通过代理节点将攻击转移到远端蜜罐和蜜网中</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占用资源</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内存</w:t>
            </w:r>
            <w:r w:rsidR="00AE374E">
              <w:rPr>
                <w:rFonts w:ascii="微软雅黑" w:eastAsia="微软雅黑" w:hAnsi="微软雅黑" w:cs="宋体" w:hint="eastAsia"/>
                <w:color w:val="000000"/>
                <w:kern w:val="0"/>
                <w:sz w:val="18"/>
              </w:rPr>
              <w:t>256M/</w:t>
            </w:r>
            <w:r w:rsidRPr="00EF1931">
              <w:rPr>
                <w:rFonts w:ascii="微软雅黑" w:eastAsia="微软雅黑" w:hAnsi="微软雅黑" w:cs="宋体" w:hint="eastAsia"/>
                <w:color w:val="000000"/>
                <w:kern w:val="0"/>
                <w:sz w:val="18"/>
              </w:rPr>
              <w:t>CPU800MHz单核</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硬盘100M</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操作系统环境</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支持Ubuntu 14.04、CentOS 6.5、EulerOS2.0以上环境</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自定义端口转发</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支持自定义端口转发</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节点动态绑定</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支持代理节点和蜜罐的转发关系重新解绑并重新绑定</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最大并发节点数量</w:t>
            </w:r>
          </w:p>
        </w:tc>
        <w:tc>
          <w:tcPr>
            <w:tcW w:w="5245" w:type="dxa"/>
            <w:tcBorders>
              <w:top w:val="nil"/>
              <w:left w:val="nil"/>
              <w:bottom w:val="single" w:sz="4" w:space="0" w:color="auto"/>
              <w:right w:val="single" w:sz="4" w:space="0" w:color="auto"/>
            </w:tcBorders>
            <w:shd w:val="clear" w:color="000000" w:fill="FFFFFF"/>
            <w:vAlign w:val="center"/>
            <w:hideMark/>
          </w:tcPr>
          <w:p w:rsidR="00EF1931" w:rsidRPr="00EF1931" w:rsidRDefault="00EF1931" w:rsidP="00EF1931">
            <w:pPr>
              <w:widowControl/>
              <w:jc w:val="left"/>
              <w:rPr>
                <w:rFonts w:ascii="微软雅黑" w:eastAsia="微软雅黑" w:hAnsi="微软雅黑" w:cs="宋体"/>
                <w:kern w:val="0"/>
                <w:sz w:val="18"/>
              </w:rPr>
            </w:pPr>
            <w:r w:rsidRPr="00EF1931">
              <w:rPr>
                <w:rFonts w:ascii="微软雅黑" w:eastAsia="微软雅黑" w:hAnsi="微软雅黑" w:cs="宋体" w:hint="eastAsia"/>
                <w:kern w:val="0"/>
                <w:sz w:val="18"/>
              </w:rPr>
              <w:t>200个节点</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欺骗诱饵数量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AE374E">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8</w:t>
            </w:r>
            <w:r w:rsidR="00AE374E">
              <w:rPr>
                <w:rFonts w:ascii="微软雅黑" w:eastAsia="微软雅黑" w:hAnsi="微软雅黑" w:cs="宋体" w:hint="eastAsia"/>
                <w:color w:val="000000"/>
                <w:kern w:val="0"/>
                <w:sz w:val="18"/>
              </w:rPr>
              <w:t>种</w:t>
            </w:r>
            <w:r w:rsidR="00AE374E" w:rsidRPr="00EF1931">
              <w:rPr>
                <w:rFonts w:ascii="微软雅黑" w:eastAsia="微软雅黑" w:hAnsi="微软雅黑" w:cs="宋体" w:hint="eastAsia"/>
                <w:color w:val="000000"/>
                <w:kern w:val="0"/>
                <w:sz w:val="18"/>
              </w:rPr>
              <w:t xml:space="preserve"> </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欺骗诱饵类型</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Linux : hosts、history、SSH登录凭证</w:t>
            </w:r>
            <w:r w:rsidRPr="00EF1931">
              <w:rPr>
                <w:rFonts w:ascii="微软雅黑" w:eastAsia="微软雅黑" w:hAnsi="微软雅黑" w:cs="宋体" w:hint="eastAsia"/>
                <w:color w:val="000000"/>
                <w:kern w:val="0"/>
                <w:sz w:val="18"/>
              </w:rPr>
              <w:br/>
              <w:t>Windows : hosts、3389登录日志、工具登录痕迹(xshell)、工具登录痕迹(secureCRT)、账号密码记录(txt)</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实时节点状态监控</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支持节点状态监控</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蜜网仿真模块</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蜜罐模版管理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支持蜜罐模版的创建、重置、删除</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蜜罐管理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支持对蜜罐的主机名管理、用户及用户组管理、文件管理、命令执行、服务配置</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蜜罐状态监控</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支持蜜罐状态的监控</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主机蜜罐操作系统支持</w:t>
            </w:r>
          </w:p>
        </w:tc>
        <w:tc>
          <w:tcPr>
            <w:tcW w:w="5245" w:type="dxa"/>
            <w:tcBorders>
              <w:top w:val="nil"/>
              <w:left w:val="nil"/>
              <w:bottom w:val="single" w:sz="4" w:space="0" w:color="auto"/>
              <w:right w:val="single" w:sz="4" w:space="0" w:color="auto"/>
            </w:tcBorders>
            <w:shd w:val="clear" w:color="000000" w:fill="FFFFFF"/>
            <w:vAlign w:val="center"/>
            <w:hideMark/>
          </w:tcPr>
          <w:p w:rsidR="00EF1931" w:rsidRPr="00EF1931" w:rsidRDefault="00AE374E" w:rsidP="00AE374E">
            <w:pPr>
              <w:widowControl/>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Windows 、Centos、</w:t>
            </w:r>
            <w:r w:rsidR="00EF1931" w:rsidRPr="00EF1931">
              <w:rPr>
                <w:rFonts w:ascii="微软雅黑" w:eastAsia="微软雅黑" w:hAnsi="微软雅黑" w:cs="宋体" w:hint="eastAsia"/>
                <w:color w:val="000000"/>
                <w:kern w:val="0"/>
                <w:sz w:val="18"/>
              </w:rPr>
              <w:t>Ubuntu</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模拟的协议数量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27种</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欺骗环境数量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AE374E">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60</w:t>
            </w:r>
            <w:r w:rsidR="00A80E7F">
              <w:rPr>
                <w:rFonts w:ascii="微软雅黑" w:eastAsia="微软雅黑" w:hAnsi="微软雅黑" w:cs="宋体" w:hint="eastAsia"/>
                <w:color w:val="000000"/>
                <w:kern w:val="0"/>
                <w:sz w:val="18"/>
              </w:rPr>
              <w:t>余</w:t>
            </w:r>
            <w:r w:rsidR="00AE374E">
              <w:rPr>
                <w:rFonts w:ascii="微软雅黑" w:eastAsia="微软雅黑" w:hAnsi="微软雅黑" w:cs="宋体" w:hint="eastAsia"/>
                <w:color w:val="000000"/>
                <w:kern w:val="0"/>
                <w:sz w:val="18"/>
              </w:rPr>
              <w:t>种</w:t>
            </w:r>
            <w:r w:rsidR="00AE374E" w:rsidRPr="00EF1931">
              <w:rPr>
                <w:rFonts w:ascii="微软雅黑" w:eastAsia="微软雅黑" w:hAnsi="微软雅黑" w:cs="宋体" w:hint="eastAsia"/>
                <w:color w:val="000000"/>
                <w:kern w:val="0"/>
                <w:sz w:val="18"/>
              </w:rPr>
              <w:t xml:space="preserve"> </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模拟的服务</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AE374E">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支持如下服务：</w:t>
            </w:r>
            <w:r w:rsidR="00AE374E">
              <w:rPr>
                <w:rFonts w:ascii="微软雅黑" w:eastAsia="微软雅黑" w:hAnsi="微软雅黑" w:cs="宋体" w:hint="eastAsia"/>
                <w:color w:val="000000"/>
                <w:kern w:val="0"/>
                <w:sz w:val="18"/>
              </w:rPr>
              <w:t>telnet、mysql、ssh、ftp、</w:t>
            </w:r>
            <w:r w:rsidRPr="00EF1931">
              <w:rPr>
                <w:rFonts w:ascii="微软雅黑" w:eastAsia="微软雅黑" w:hAnsi="微软雅黑" w:cs="宋体" w:hint="eastAsia"/>
                <w:color w:val="000000"/>
                <w:kern w:val="0"/>
                <w:sz w:val="18"/>
              </w:rPr>
              <w:t>http</w:t>
            </w:r>
            <w:r w:rsidR="00AE374E">
              <w:rPr>
                <w:rFonts w:ascii="微软雅黑" w:eastAsia="微软雅黑" w:hAnsi="微软雅黑" w:cs="宋体"/>
                <w:color w:val="000000"/>
                <w:kern w:val="0"/>
                <w:sz w:val="18"/>
              </w:rPr>
              <w:t>、</w:t>
            </w:r>
            <w:r w:rsidRPr="00EF1931">
              <w:rPr>
                <w:rFonts w:ascii="微软雅黑" w:eastAsia="微软雅黑" w:hAnsi="微软雅黑" w:cs="宋体" w:hint="eastAsia"/>
                <w:color w:val="000000"/>
                <w:kern w:val="0"/>
                <w:sz w:val="18"/>
              </w:rPr>
              <w:t>smtp</w:t>
            </w:r>
            <w:r w:rsidR="00AE374E">
              <w:rPr>
                <w:rFonts w:ascii="微软雅黑" w:eastAsia="微软雅黑" w:hAnsi="微软雅黑" w:cs="宋体"/>
                <w:color w:val="000000"/>
                <w:kern w:val="0"/>
                <w:sz w:val="18"/>
              </w:rPr>
              <w:t>、</w:t>
            </w:r>
            <w:r w:rsidR="00AE374E">
              <w:rPr>
                <w:rFonts w:ascii="微软雅黑" w:eastAsia="微软雅黑" w:hAnsi="微软雅黑" w:cs="宋体" w:hint="eastAsia"/>
                <w:color w:val="000000"/>
                <w:kern w:val="0"/>
                <w:sz w:val="18"/>
              </w:rPr>
              <w:t>imap、https、remote_login、rsync、socks、oracle_database、</w:t>
            </w:r>
            <w:r w:rsidRPr="00EF1931">
              <w:rPr>
                <w:rFonts w:ascii="微软雅黑" w:eastAsia="微软雅黑" w:hAnsi="微软雅黑" w:cs="宋体" w:hint="eastAsia"/>
                <w:color w:val="000000"/>
                <w:kern w:val="0"/>
                <w:sz w:val="18"/>
              </w:rPr>
              <w:t>or</w:t>
            </w:r>
            <w:r w:rsidR="00AE374E">
              <w:rPr>
                <w:rFonts w:ascii="微软雅黑" w:eastAsia="微软雅黑" w:hAnsi="微软雅黑" w:cs="宋体" w:hint="eastAsia"/>
                <w:color w:val="000000"/>
                <w:kern w:val="0"/>
                <w:sz w:val="18"/>
              </w:rPr>
              <w:t>acle_database_default_listener、svn、redis weblogic d_s_n、simplify_media、radan_http wap_wsp、git、mongod、mssql、rdp、snmp、vnc、ntp、kerberos、sip、</w:t>
            </w:r>
            <w:r w:rsidRPr="00EF1931">
              <w:rPr>
                <w:rFonts w:ascii="微软雅黑" w:eastAsia="微软雅黑" w:hAnsi="微软雅黑" w:cs="宋体" w:hint="eastAsia"/>
                <w:color w:val="000000"/>
                <w:kern w:val="0"/>
                <w:sz w:val="18"/>
              </w:rPr>
              <w:t>tftp</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模拟的内网场景</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支持如下内网场景模拟：DMZ区</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普通办公区</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管理员区</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开发区核心数据区</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复杂蜜网场景</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支持将所有蜜罐组成一个大型复杂网络场景</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自定义场景</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AE374E">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支持对蜜网场景进行</w:t>
            </w:r>
            <w:r w:rsidR="00AE374E">
              <w:rPr>
                <w:rFonts w:ascii="微软雅黑" w:eastAsia="微软雅黑" w:hAnsi="微软雅黑" w:cs="宋体" w:hint="eastAsia"/>
                <w:color w:val="000000"/>
                <w:kern w:val="0"/>
                <w:sz w:val="18"/>
              </w:rPr>
              <w:t>自定义</w:t>
            </w:r>
            <w:r w:rsidRPr="00EF1931">
              <w:rPr>
                <w:rFonts w:ascii="微软雅黑" w:eastAsia="微软雅黑" w:hAnsi="微软雅黑" w:cs="宋体" w:hint="eastAsia"/>
                <w:color w:val="000000"/>
                <w:kern w:val="0"/>
                <w:sz w:val="18"/>
              </w:rPr>
              <w:t>修改和订制</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按照被保护资产类别分组管理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333333"/>
                <w:kern w:val="0"/>
                <w:sz w:val="18"/>
              </w:rPr>
            </w:pPr>
            <w:r w:rsidRPr="00EF1931">
              <w:rPr>
                <w:rFonts w:ascii="微软雅黑" w:eastAsia="微软雅黑" w:hAnsi="微软雅黑" w:cs="宋体" w:hint="eastAsia"/>
                <w:color w:val="333333"/>
                <w:kern w:val="0"/>
                <w:sz w:val="18"/>
              </w:rPr>
              <w:t>支持</w:t>
            </w:r>
          </w:p>
        </w:tc>
      </w:tr>
      <w:tr w:rsidR="00EF1931" w:rsidRPr="00EF1931" w:rsidTr="009A0768">
        <w:trPr>
          <w:trHeight w:val="2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数据捕捉模块</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捕捉的数据种类</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网络行为，包括：网络连接</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文件操作行为，包括：创建文件</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读文件</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写文件</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删除文件</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文件重命名</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创建目录</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删除目录</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目录重命名</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命令行行为，包括：Linux指令输入输出</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windows cmd输入输出</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windows powershell输入输出</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进程行为，包括：进程创建</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注册表行为，包括：修改注册表值项</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删除注册表值项</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创建注册表键</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删除注册表键</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登录行为，包括：用户登录</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color w:val="000000"/>
                <w:kern w:val="0"/>
                <w:sz w:val="18"/>
              </w:rPr>
            </w:pP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会话行为，包括：远程会话登录</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数据存储模块</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单机支持存储的数据量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大于1T，小于4.8T</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单机支持备份的数据量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大于1T，小于4.8T</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数据检索</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外部不可删除</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具备</w:t>
            </w:r>
          </w:p>
        </w:tc>
      </w:tr>
      <w:tr w:rsidR="00EF1931" w:rsidRPr="00EF1931" w:rsidTr="009A0768">
        <w:trPr>
          <w:trHeight w:val="2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数据还原分析模块</w:t>
            </w:r>
          </w:p>
        </w:tc>
        <w:tc>
          <w:tcPr>
            <w:tcW w:w="2126"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攻击事件分析</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支持如下攻击事件分析：扫描事件分析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HTTP攻击事件分析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HTTP高危攻击事件分析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SSH攻击事件分析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菜刀攻击事件分析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Mysql攻击事件分析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Mongodb攻击事件分析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RDP攻击事件分析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SQLServer攻击事件分析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SVN攻击事件分析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勒索病毒事件分析</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ORACLE攻击事件分析</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攻击回放</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支持如下回放方式：指令回放</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Windows远程桌面屏幕录像回放</w:t>
            </w:r>
          </w:p>
        </w:tc>
      </w:tr>
      <w:tr w:rsidR="00EF1931" w:rsidRPr="00EF1931" w:rsidTr="009A0768">
        <w:trPr>
          <w:trHeight w:val="2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威胁情报模块</w:t>
            </w:r>
          </w:p>
        </w:tc>
        <w:tc>
          <w:tcPr>
            <w:tcW w:w="2126"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威胁情报分析</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支持威胁情报中多种数据的关联分析：攻击源</w:t>
            </w:r>
            <w:r w:rsidR="00AE374E">
              <w:rPr>
                <w:rFonts w:ascii="微软雅黑" w:eastAsia="微软雅黑" w:hAnsi="微软雅黑" w:cs="宋体" w:hint="eastAsia"/>
                <w:color w:val="000000"/>
                <w:kern w:val="0"/>
                <w:sz w:val="18"/>
              </w:rPr>
              <w:t>IP、</w:t>
            </w:r>
            <w:r w:rsidRPr="00EF1931">
              <w:rPr>
                <w:rFonts w:ascii="微软雅黑" w:eastAsia="微软雅黑" w:hAnsi="微软雅黑" w:cs="宋体" w:hint="eastAsia"/>
                <w:color w:val="000000"/>
                <w:kern w:val="0"/>
                <w:sz w:val="18"/>
              </w:rPr>
              <w:t>攻击事件</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攻击样本名</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攻击样本</w:t>
            </w:r>
            <w:r w:rsidR="00AE374E">
              <w:rPr>
                <w:rFonts w:ascii="微软雅黑" w:eastAsia="微软雅黑" w:hAnsi="微软雅黑" w:cs="宋体" w:hint="eastAsia"/>
                <w:color w:val="000000"/>
                <w:kern w:val="0"/>
                <w:sz w:val="18"/>
              </w:rPr>
              <w:t>HASH、</w:t>
            </w:r>
            <w:r w:rsidRPr="00EF1931">
              <w:rPr>
                <w:rFonts w:ascii="微软雅黑" w:eastAsia="微软雅黑" w:hAnsi="微软雅黑" w:cs="宋体" w:hint="eastAsia"/>
                <w:color w:val="000000"/>
                <w:kern w:val="0"/>
                <w:sz w:val="18"/>
              </w:rPr>
              <w:t>攻击字典</w:t>
            </w:r>
          </w:p>
        </w:tc>
      </w:tr>
      <w:tr w:rsidR="00EF1931" w:rsidRPr="00EF1931" w:rsidTr="009A0768">
        <w:trPr>
          <w:trHeight w:val="20"/>
        </w:trPr>
        <w:tc>
          <w:tcPr>
            <w:tcW w:w="993" w:type="dxa"/>
            <w:vMerge/>
            <w:tcBorders>
              <w:top w:val="nil"/>
              <w:left w:val="single" w:sz="4" w:space="0" w:color="auto"/>
              <w:bottom w:val="single" w:sz="4" w:space="0" w:color="000000"/>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威胁情报输出</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支持如下威胁情报数据输出：攻击来源IP</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攻击工具样本</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攻击字典</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取证溯源模块</w:t>
            </w:r>
          </w:p>
        </w:tc>
        <w:tc>
          <w:tcPr>
            <w:tcW w:w="2126"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溯源数据捕获</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支持如下溯源数据的捕获：攻击来源</w:t>
            </w:r>
            <w:r w:rsidR="00AE374E">
              <w:rPr>
                <w:rFonts w:ascii="微软雅黑" w:eastAsia="微软雅黑" w:hAnsi="微软雅黑" w:cs="宋体" w:hint="eastAsia"/>
                <w:color w:val="000000"/>
                <w:kern w:val="0"/>
                <w:sz w:val="18"/>
              </w:rPr>
              <w:t>IP、</w:t>
            </w:r>
            <w:r w:rsidRPr="00EF1931">
              <w:rPr>
                <w:rFonts w:ascii="微软雅黑" w:eastAsia="微软雅黑" w:hAnsi="微软雅黑" w:cs="宋体" w:hint="eastAsia"/>
                <w:color w:val="000000"/>
                <w:kern w:val="0"/>
                <w:sz w:val="18"/>
              </w:rPr>
              <w:t>攻击工具样本</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攻击字典</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帐号密码风险评估</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支持依据捕获攻击者使用的字典对特定密码进行风险评估</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攻击报警模块</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报警渠道</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支持如下报警方式：邮箱报警</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页面报警</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syslog报警方式</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报警等级分级</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高危</w:t>
            </w:r>
            <w:r w:rsidR="00AE374E">
              <w:rPr>
                <w:rFonts w:ascii="微软雅黑" w:eastAsia="微软雅黑" w:hAnsi="微软雅黑" w:cs="宋体" w:hint="eastAsia"/>
                <w:color w:val="000000"/>
                <w:kern w:val="0"/>
                <w:sz w:val="18"/>
              </w:rPr>
              <w:t>、</w:t>
            </w:r>
            <w:r w:rsidRPr="00EF1931">
              <w:rPr>
                <w:rFonts w:ascii="微软雅黑" w:eastAsia="微软雅黑" w:hAnsi="微软雅黑" w:cs="宋体" w:hint="eastAsia"/>
                <w:color w:val="000000"/>
                <w:kern w:val="0"/>
                <w:sz w:val="18"/>
              </w:rPr>
              <w:t>低危</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报警事件合并</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支持攻击数据按事件自动归类合并报警</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报警策略</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支持按ip过滤、类型过滤、报警等级进行订制</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安全控制模块</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数据保护</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具备核心数据加密存储</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蜜罐程序自保护</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所有蜜罐程序相关的进程、文件、网络数据及网络连接均具备深度隐藏特性，通过常规手段及工具无法检测出。</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kern w:val="0"/>
                <w:sz w:val="18"/>
              </w:rPr>
            </w:pPr>
            <w:r w:rsidRPr="00EF1931">
              <w:rPr>
                <w:rFonts w:ascii="微软雅黑" w:eastAsia="微软雅黑" w:hAnsi="微软雅黑" w:cs="宋体" w:hint="eastAsia"/>
                <w:kern w:val="0"/>
                <w:sz w:val="18"/>
              </w:rPr>
              <w:t>攻击隔离</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不能以蜜罐为跳板攻击外网</w:t>
            </w:r>
            <w:r w:rsidRPr="00EF1931">
              <w:rPr>
                <w:rFonts w:ascii="微软雅黑" w:eastAsia="微软雅黑" w:hAnsi="微软雅黑" w:cs="宋体" w:hint="eastAsia"/>
                <w:color w:val="000000"/>
                <w:kern w:val="0"/>
                <w:sz w:val="18"/>
              </w:rPr>
              <w:br/>
              <w:t>不能以蜜罐为跳板攻击客户真实网络</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鉴权失败处理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多次失败限制IP登录</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角色及权限管理</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可以设置不同等级用户具备不同等级权限</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 xml:space="preserve">管理员操作审计 </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管理员日志对管理员的所有操作进行日志记录</w:t>
            </w:r>
          </w:p>
        </w:tc>
      </w:tr>
      <w:tr w:rsidR="00EF1931" w:rsidRPr="00EF1931" w:rsidTr="009A0768">
        <w:trPr>
          <w:trHeight w:val="2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b/>
                <w:bCs/>
                <w:color w:val="000000"/>
                <w:kern w:val="0"/>
                <w:sz w:val="18"/>
                <w:szCs w:val="24"/>
              </w:rPr>
            </w:pPr>
            <w:r w:rsidRPr="00EF1931">
              <w:rPr>
                <w:rFonts w:ascii="微软雅黑" w:eastAsia="微软雅黑" w:hAnsi="微软雅黑" w:cs="宋体" w:hint="eastAsia"/>
                <w:b/>
                <w:bCs/>
                <w:color w:val="000000"/>
                <w:kern w:val="0"/>
                <w:sz w:val="18"/>
                <w:szCs w:val="24"/>
              </w:rPr>
              <w:t>设备性能指标</w:t>
            </w: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支持欺骗环境数量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单台支持最多2000个报警蜜罐或者50个主机蜜罐</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数据监控程序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cpu占用2-3%左右，内存150M左右</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视频还原</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视频还原每秒20M</w:t>
            </w:r>
          </w:p>
        </w:tc>
      </w:tr>
      <w:tr w:rsidR="00EF1931" w:rsidRPr="00EF1931" w:rsidTr="009A0768">
        <w:trPr>
          <w:trHeight w:val="20"/>
        </w:trPr>
        <w:tc>
          <w:tcPr>
            <w:tcW w:w="993" w:type="dxa"/>
            <w:vMerge/>
            <w:tcBorders>
              <w:top w:val="nil"/>
              <w:left w:val="single" w:sz="4" w:space="0" w:color="auto"/>
              <w:bottom w:val="single" w:sz="4" w:space="0" w:color="auto"/>
              <w:right w:val="single" w:sz="4" w:space="0" w:color="auto"/>
            </w:tcBorders>
            <w:vAlign w:val="center"/>
            <w:hideMark/>
          </w:tcPr>
          <w:p w:rsidR="00EF1931" w:rsidRPr="00EF1931" w:rsidRDefault="00EF1931" w:rsidP="00EF1931">
            <w:pPr>
              <w:widowControl/>
              <w:jc w:val="left"/>
              <w:rPr>
                <w:rFonts w:ascii="微软雅黑" w:eastAsia="微软雅黑" w:hAnsi="微软雅黑" w:cs="宋体"/>
                <w:b/>
                <w:bCs/>
                <w:color w:val="000000"/>
                <w:kern w:val="0"/>
                <w:sz w:val="18"/>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EF1931" w:rsidRPr="00EF1931" w:rsidRDefault="00EF1931" w:rsidP="00EF1931">
            <w:pPr>
              <w:widowControl/>
              <w:jc w:val="center"/>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最大流量</w:t>
            </w:r>
          </w:p>
        </w:tc>
        <w:tc>
          <w:tcPr>
            <w:tcW w:w="5245" w:type="dxa"/>
            <w:tcBorders>
              <w:top w:val="nil"/>
              <w:left w:val="nil"/>
              <w:bottom w:val="single" w:sz="4" w:space="0" w:color="auto"/>
              <w:right w:val="single" w:sz="4" w:space="0" w:color="auto"/>
            </w:tcBorders>
            <w:shd w:val="clear" w:color="auto" w:fill="auto"/>
            <w:vAlign w:val="center"/>
            <w:hideMark/>
          </w:tcPr>
          <w:p w:rsidR="00EF1931" w:rsidRPr="00EF1931" w:rsidRDefault="00EF1931" w:rsidP="00EF1931">
            <w:pPr>
              <w:widowControl/>
              <w:jc w:val="left"/>
              <w:rPr>
                <w:rFonts w:ascii="微软雅黑" w:eastAsia="微软雅黑" w:hAnsi="微软雅黑" w:cs="宋体"/>
                <w:color w:val="000000"/>
                <w:kern w:val="0"/>
                <w:sz w:val="18"/>
              </w:rPr>
            </w:pPr>
            <w:r w:rsidRPr="00EF1931">
              <w:rPr>
                <w:rFonts w:ascii="微软雅黑" w:eastAsia="微软雅黑" w:hAnsi="微软雅黑" w:cs="宋体" w:hint="eastAsia"/>
                <w:color w:val="000000"/>
                <w:kern w:val="0"/>
                <w:sz w:val="18"/>
              </w:rPr>
              <w:t>流量最大峰值100M（千M网卡）</w:t>
            </w:r>
          </w:p>
        </w:tc>
      </w:tr>
    </w:tbl>
    <w:p w:rsidR="002F21A3" w:rsidRDefault="002F21A3" w:rsidP="002F21A3">
      <w:pPr>
        <w:pStyle w:val="2"/>
      </w:pPr>
      <w:r>
        <w:rPr>
          <w:rFonts w:hint="eastAsia"/>
        </w:rPr>
        <w:t>4）设备选型</w:t>
      </w:r>
    </w:p>
    <w:p w:rsidR="00D64431" w:rsidRDefault="00D64431">
      <w:pPr>
        <w:pStyle w:val="2"/>
      </w:pPr>
      <w:r>
        <w:rPr>
          <w:rFonts w:hint="eastAsia"/>
        </w:rPr>
        <w:t>6）部署方案</w:t>
      </w:r>
    </w:p>
    <w:p w:rsidR="00D64431" w:rsidRPr="006F5AAC" w:rsidRDefault="00FF3B41" w:rsidP="00D64431">
      <w:pPr>
        <w:rPr>
          <w:rFonts w:ascii="仿宋" w:eastAsia="仿宋" w:hAnsi="仿宋" w:cs="宋体"/>
          <w:b/>
          <w:bCs/>
          <w:color w:val="000000"/>
          <w:kern w:val="0"/>
          <w:sz w:val="24"/>
          <w:szCs w:val="24"/>
        </w:rPr>
      </w:pPr>
      <w:r w:rsidRPr="006F5AAC">
        <w:rPr>
          <w:rFonts w:ascii="仿宋" w:eastAsia="仿宋" w:hAnsi="仿宋" w:cs="宋体" w:hint="eastAsia"/>
          <w:b/>
          <w:bCs/>
          <w:color w:val="000000"/>
          <w:kern w:val="0"/>
          <w:sz w:val="24"/>
          <w:szCs w:val="24"/>
        </w:rPr>
        <w:t>6.</w:t>
      </w:r>
      <w:r w:rsidRPr="006F5AAC">
        <w:rPr>
          <w:rFonts w:ascii="仿宋" w:eastAsia="仿宋" w:hAnsi="仿宋" w:cs="宋体"/>
          <w:b/>
          <w:bCs/>
          <w:color w:val="000000"/>
          <w:kern w:val="0"/>
          <w:sz w:val="24"/>
          <w:szCs w:val="24"/>
        </w:rPr>
        <w:t>1 部署网络情况</w:t>
      </w:r>
    </w:p>
    <w:p w:rsidR="00024153" w:rsidRDefault="00024153" w:rsidP="00FB1130">
      <w:pPr>
        <w:rPr>
          <w:rFonts w:ascii="仿宋" w:eastAsia="仿宋" w:hAnsi="仿宋" w:cs="宋体"/>
          <w:b/>
          <w:bCs/>
          <w:color w:val="000000"/>
          <w:kern w:val="0"/>
          <w:sz w:val="24"/>
          <w:szCs w:val="24"/>
        </w:rPr>
      </w:pPr>
      <w:r w:rsidRPr="00024153">
        <w:rPr>
          <w:rFonts w:ascii="仿宋" w:eastAsia="仿宋" w:hAnsi="仿宋" w:cs="宋体" w:hint="eastAsia"/>
          <w:b/>
          <w:bCs/>
          <w:color w:val="000000"/>
          <w:kern w:val="0"/>
          <w:sz w:val="24"/>
          <w:szCs w:val="24"/>
        </w:rPr>
        <w:t>6.</w:t>
      </w:r>
      <w:r w:rsidRPr="00024153">
        <w:rPr>
          <w:rFonts w:ascii="仿宋" w:eastAsia="仿宋" w:hAnsi="仿宋" w:cs="宋体"/>
          <w:b/>
          <w:bCs/>
          <w:color w:val="000000"/>
          <w:kern w:val="0"/>
          <w:sz w:val="24"/>
          <w:szCs w:val="24"/>
        </w:rPr>
        <w:t>2 部署分析及建议</w:t>
      </w:r>
      <w:r w:rsidR="00E40520">
        <w:rPr>
          <w:rFonts w:ascii="仿宋" w:eastAsia="仿宋" w:hAnsi="仿宋" w:cs="宋体"/>
          <w:b/>
          <w:bCs/>
          <w:color w:val="000000"/>
          <w:kern w:val="0"/>
          <w:sz w:val="24"/>
          <w:szCs w:val="24"/>
        </w:rPr>
        <w:br/>
        <w:t>6.2.1部署网络区域的选择</w:t>
      </w:r>
    </w:p>
    <w:p w:rsidR="007D52E3" w:rsidRDefault="007D52E3" w:rsidP="007D52E3">
      <w:pPr>
        <w:widowControl/>
        <w:shd w:val="clear" w:color="auto" w:fill="FFFFFF"/>
        <w:spacing w:line="360" w:lineRule="auto"/>
        <w:ind w:firstLineChars="200" w:firstLine="480"/>
        <w:jc w:val="left"/>
        <w:rPr>
          <w:rFonts w:ascii="仿宋" w:eastAsia="仿宋" w:hAnsi="仿宋" w:cs="宋体"/>
          <w:bCs/>
          <w:color w:val="000000"/>
          <w:kern w:val="0"/>
          <w:sz w:val="24"/>
          <w:szCs w:val="24"/>
        </w:rPr>
      </w:pPr>
      <w:r w:rsidRPr="007D52E3">
        <w:rPr>
          <w:rFonts w:ascii="仿宋" w:eastAsia="仿宋" w:hAnsi="仿宋" w:cs="宋体"/>
          <w:bCs/>
          <w:color w:val="000000"/>
          <w:kern w:val="0"/>
          <w:sz w:val="24"/>
          <w:szCs w:val="24"/>
        </w:rPr>
        <w:t>除了蜜罐本身诱饵质量的因素外，蜜罐的攻击捕获存在一定的概率问题，我公司的幻云产品所采用的蜜罐节点技术为轻量级转发节点，几乎不会对部署</w:t>
      </w:r>
      <w:r w:rsidRPr="007D52E3">
        <w:rPr>
          <w:rFonts w:ascii="仿宋" w:eastAsia="仿宋" w:hAnsi="仿宋" w:cs="宋体"/>
          <w:bCs/>
          <w:color w:val="000000"/>
          <w:kern w:val="0"/>
          <w:sz w:val="24"/>
          <w:szCs w:val="24"/>
        </w:rPr>
        <w:lastRenderedPageBreak/>
        <w:t>企业的</w:t>
      </w:r>
      <w:r w:rsidR="00E40520">
        <w:rPr>
          <w:rFonts w:ascii="仿宋" w:eastAsia="仿宋" w:hAnsi="仿宋" w:cs="宋体"/>
          <w:bCs/>
          <w:color w:val="000000"/>
          <w:kern w:val="0"/>
          <w:sz w:val="24"/>
          <w:szCs w:val="24"/>
        </w:rPr>
        <w:t>真实网络环境产生任何影响，因此理论上来讲，节点当然尽可能多的好，</w:t>
      </w:r>
      <w:r w:rsidR="00E40520" w:rsidRPr="00E40520">
        <w:rPr>
          <w:rFonts w:ascii="仿宋" w:eastAsia="仿宋" w:hAnsi="仿宋" w:cs="宋体"/>
          <w:bCs/>
          <w:color w:val="000000"/>
          <w:kern w:val="0"/>
          <w:sz w:val="24"/>
          <w:szCs w:val="24"/>
        </w:rPr>
        <w:t>但是在综合考量成本等因素的情况下，在节点数量有限或者不足的情况下，是存在区域的侧重点的。</w:t>
      </w:r>
      <w:r w:rsidR="00E40520">
        <w:rPr>
          <w:rFonts w:ascii="仿宋" w:eastAsia="仿宋" w:hAnsi="仿宋" w:cs="宋体"/>
          <w:bCs/>
          <w:color w:val="000000"/>
          <w:kern w:val="0"/>
          <w:sz w:val="24"/>
          <w:szCs w:val="24"/>
        </w:rPr>
        <w:t>由于攻击者主要有两种入侵途径进行攻击，一种是通过利用对外提供的服务器存在的漏洞，通过外部入侵，另一种是通过内网办公区，利用病毒、木马以及钓鱼等手段借助内部员工的电脑实现内部入侵，</w:t>
      </w:r>
      <w:r w:rsidR="0058761E" w:rsidRPr="0058761E">
        <w:rPr>
          <w:rFonts w:ascii="仿宋" w:eastAsia="仿宋" w:hAnsi="仿宋" w:cs="宋体" w:hint="eastAsia"/>
          <w:b/>
          <w:bCs/>
          <w:color w:val="000000"/>
          <w:kern w:val="0"/>
          <w:sz w:val="24"/>
          <w:szCs w:val="24"/>
        </w:rPr>
        <w:t>因此部署的重点区域主要有2种，一种是用户网络区域中能够直接被外网访问的区域，另一种是用户网络中能够直接访问外网的区域。</w:t>
      </w:r>
      <w:r w:rsidR="00E40520">
        <w:rPr>
          <w:rFonts w:ascii="仿宋" w:eastAsia="仿宋" w:hAnsi="仿宋" w:cs="宋体"/>
          <w:bCs/>
          <w:color w:val="000000"/>
          <w:kern w:val="0"/>
          <w:sz w:val="24"/>
          <w:szCs w:val="24"/>
        </w:rPr>
        <w:t>因此在部署建议上</w:t>
      </w:r>
      <w:r w:rsidR="00D33C02">
        <w:rPr>
          <w:rFonts w:ascii="仿宋" w:eastAsia="仿宋" w:hAnsi="仿宋" w:cs="宋体"/>
          <w:bCs/>
          <w:color w:val="000000"/>
          <w:kern w:val="0"/>
          <w:sz w:val="24"/>
          <w:szCs w:val="24"/>
        </w:rPr>
        <w:t>在</w:t>
      </w:r>
      <w:r w:rsidR="00E42F66">
        <w:rPr>
          <w:rFonts w:ascii="仿宋" w:eastAsia="仿宋" w:hAnsi="仿宋" w:cs="宋体" w:hint="eastAsia"/>
          <w:bCs/>
          <w:color w:val="000000"/>
          <w:kern w:val="0"/>
          <w:sz w:val="24"/>
          <w:szCs w:val="24"/>
        </w:rPr>
        <w:t>X</w:t>
      </w:r>
      <w:r w:rsidR="00E42F66">
        <w:rPr>
          <w:rFonts w:ascii="仿宋" w:eastAsia="仿宋" w:hAnsi="仿宋" w:cs="宋体"/>
          <w:bCs/>
          <w:color w:val="000000"/>
          <w:kern w:val="0"/>
          <w:sz w:val="24"/>
          <w:szCs w:val="24"/>
        </w:rPr>
        <w:t>XX</w:t>
      </w:r>
      <w:r w:rsidR="00D33C02">
        <w:rPr>
          <w:rFonts w:ascii="仿宋" w:eastAsia="仿宋" w:hAnsi="仿宋" w:cs="宋体"/>
          <w:bCs/>
          <w:color w:val="000000"/>
          <w:kern w:val="0"/>
          <w:sz w:val="24"/>
          <w:szCs w:val="24"/>
        </w:rPr>
        <w:t>区域</w:t>
      </w:r>
      <w:r w:rsidR="00E42F66">
        <w:rPr>
          <w:rFonts w:ascii="仿宋" w:eastAsia="仿宋" w:hAnsi="仿宋" w:cs="宋体"/>
          <w:bCs/>
          <w:color w:val="000000"/>
          <w:kern w:val="0"/>
          <w:sz w:val="24"/>
          <w:szCs w:val="24"/>
        </w:rPr>
        <w:t>、</w:t>
      </w:r>
      <w:r w:rsidR="00E42F66">
        <w:rPr>
          <w:rFonts w:ascii="仿宋" w:eastAsia="仿宋" w:hAnsi="仿宋" w:cs="宋体" w:hint="eastAsia"/>
          <w:bCs/>
          <w:color w:val="000000"/>
          <w:kern w:val="0"/>
          <w:sz w:val="24"/>
          <w:szCs w:val="24"/>
        </w:rPr>
        <w:t>XXX区</w:t>
      </w:r>
      <w:r w:rsidR="00D33C02">
        <w:rPr>
          <w:rFonts w:ascii="仿宋" w:eastAsia="仿宋" w:hAnsi="仿宋" w:cs="宋体"/>
          <w:bCs/>
          <w:color w:val="000000"/>
          <w:kern w:val="0"/>
          <w:sz w:val="24"/>
          <w:szCs w:val="24"/>
        </w:rPr>
        <w:t>及</w:t>
      </w:r>
      <w:r w:rsidR="00E42F66">
        <w:rPr>
          <w:rFonts w:ascii="仿宋" w:eastAsia="仿宋" w:hAnsi="仿宋" w:cs="宋体" w:hint="eastAsia"/>
          <w:bCs/>
          <w:color w:val="000000"/>
          <w:kern w:val="0"/>
          <w:sz w:val="24"/>
          <w:szCs w:val="24"/>
        </w:rPr>
        <w:t>X</w:t>
      </w:r>
      <w:r w:rsidR="00E42F66">
        <w:rPr>
          <w:rFonts w:ascii="仿宋" w:eastAsia="仿宋" w:hAnsi="仿宋" w:cs="宋体"/>
          <w:bCs/>
          <w:color w:val="000000"/>
          <w:kern w:val="0"/>
          <w:sz w:val="24"/>
          <w:szCs w:val="24"/>
        </w:rPr>
        <w:t>XXX</w:t>
      </w:r>
      <w:r w:rsidR="00D33C02">
        <w:rPr>
          <w:rFonts w:ascii="仿宋" w:eastAsia="仿宋" w:hAnsi="仿宋" w:cs="宋体"/>
          <w:bCs/>
          <w:color w:val="000000"/>
          <w:kern w:val="0"/>
          <w:sz w:val="24"/>
          <w:szCs w:val="24"/>
        </w:rPr>
        <w:t>区域部署蜜罐节点，对攻击者进行诱捕。</w:t>
      </w:r>
    </w:p>
    <w:p w:rsidR="00D33C02" w:rsidRPr="007D52E3" w:rsidRDefault="00D33C02" w:rsidP="007D52E3">
      <w:pPr>
        <w:widowControl/>
        <w:shd w:val="clear" w:color="auto" w:fill="FFFFFF"/>
        <w:spacing w:line="360" w:lineRule="auto"/>
        <w:ind w:firstLineChars="200" w:firstLine="480"/>
        <w:jc w:val="left"/>
        <w:rPr>
          <w:rFonts w:ascii="仿宋" w:eastAsia="仿宋" w:hAnsi="仿宋" w:cs="宋体"/>
          <w:bCs/>
          <w:color w:val="000000"/>
          <w:kern w:val="0"/>
          <w:sz w:val="24"/>
          <w:szCs w:val="24"/>
        </w:rPr>
      </w:pPr>
      <w:r w:rsidRPr="00D33C02">
        <w:rPr>
          <w:rFonts w:ascii="仿宋" w:eastAsia="仿宋" w:hAnsi="仿宋" w:cs="宋体"/>
          <w:bCs/>
          <w:color w:val="000000"/>
          <w:kern w:val="0"/>
          <w:sz w:val="24"/>
          <w:szCs w:val="24"/>
        </w:rPr>
        <w:t>针对蜜罐节点的部署侧重，针对特定的网络区域，还可以做进一步细化。比如办公网，可以针对能够接触到开发或者测试区域核心代码、业务数据等的开发人员和运维人员区域周围做重点针对性部署。</w:t>
      </w:r>
    </w:p>
    <w:p w:rsidR="00367865" w:rsidRDefault="00E40520" w:rsidP="00367865">
      <w:pPr>
        <w:widowControl/>
        <w:shd w:val="clear" w:color="auto" w:fill="FFFFFF"/>
        <w:spacing w:line="360" w:lineRule="auto"/>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6.</w:t>
      </w:r>
      <w:r>
        <w:rPr>
          <w:rFonts w:ascii="仿宋" w:eastAsia="仿宋" w:hAnsi="仿宋" w:cs="宋体"/>
          <w:b/>
          <w:bCs/>
          <w:color w:val="000000"/>
          <w:kern w:val="0"/>
          <w:sz w:val="24"/>
          <w:szCs w:val="24"/>
        </w:rPr>
        <w:t>2.2 部署节点数量选择</w:t>
      </w:r>
    </w:p>
    <w:p w:rsidR="00D33C02" w:rsidRPr="00D33C02" w:rsidRDefault="00223D55" w:rsidP="00367865">
      <w:pPr>
        <w:widowControl/>
        <w:shd w:val="clear" w:color="auto" w:fill="FFFFFF"/>
        <w:spacing w:line="360" w:lineRule="auto"/>
        <w:ind w:firstLineChars="200" w:firstLine="480"/>
        <w:jc w:val="left"/>
        <w:rPr>
          <w:rFonts w:ascii="仿宋" w:eastAsia="仿宋" w:hAnsi="仿宋" w:cs="宋体"/>
          <w:bCs/>
          <w:color w:val="000000"/>
          <w:kern w:val="0"/>
          <w:sz w:val="24"/>
          <w:szCs w:val="24"/>
        </w:rPr>
      </w:pPr>
      <w:r>
        <w:rPr>
          <w:rFonts w:ascii="仿宋" w:eastAsia="仿宋" w:hAnsi="仿宋" w:cs="宋体"/>
          <w:bCs/>
          <w:color w:val="000000"/>
          <w:kern w:val="0"/>
          <w:sz w:val="24"/>
          <w:szCs w:val="24"/>
        </w:rPr>
        <w:t>为确保诱捕的有效性，</w:t>
      </w:r>
      <w:bookmarkStart w:id="0" w:name="_GoBack"/>
      <w:bookmarkEnd w:id="0"/>
      <w:r w:rsidR="00D33C02" w:rsidRPr="00D33C02">
        <w:rPr>
          <w:rFonts w:ascii="仿宋" w:eastAsia="仿宋" w:hAnsi="仿宋" w:cs="宋体"/>
          <w:bCs/>
          <w:color w:val="000000"/>
          <w:kern w:val="0"/>
          <w:sz w:val="24"/>
          <w:szCs w:val="24"/>
        </w:rPr>
        <w:t>我们建议的节点的数量与真实服务器的比例为1：4~1：2之间，也就是说蜜罐节点的数量占该网络区域已用IP数的20%~50%之间。</w:t>
      </w:r>
    </w:p>
    <w:p w:rsidR="00D33C02" w:rsidRPr="00D33C02" w:rsidRDefault="00D33C02" w:rsidP="00D33C02">
      <w:pPr>
        <w:widowControl/>
        <w:shd w:val="clear" w:color="auto" w:fill="FFFFFF"/>
        <w:spacing w:line="360" w:lineRule="auto"/>
        <w:ind w:firstLineChars="200" w:firstLine="480"/>
        <w:jc w:val="left"/>
        <w:rPr>
          <w:rFonts w:ascii="仿宋" w:eastAsia="仿宋" w:hAnsi="仿宋" w:cs="宋体"/>
          <w:bCs/>
          <w:color w:val="000000"/>
          <w:kern w:val="0"/>
          <w:sz w:val="24"/>
          <w:szCs w:val="24"/>
        </w:rPr>
      </w:pPr>
      <w:r w:rsidRPr="00D33C02">
        <w:rPr>
          <w:rFonts w:ascii="仿宋" w:eastAsia="仿宋" w:hAnsi="仿宋" w:cs="宋体"/>
          <w:bCs/>
          <w:color w:val="000000"/>
          <w:kern w:val="0"/>
          <w:sz w:val="24"/>
          <w:szCs w:val="24"/>
        </w:rPr>
        <w:t>理由是:这主要是基于我公司的安全团队十余年来的应急响应服务和APT案例过程的分析研究得出的结论：平均一次局部网络区域的成功入侵行为，会触碰该区域内80%的主机。</w:t>
      </w:r>
    </w:p>
    <w:p w:rsidR="00024153" w:rsidRDefault="00D33C02" w:rsidP="00FB1130">
      <w:pP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6.</w:t>
      </w:r>
      <w:r>
        <w:rPr>
          <w:rFonts w:ascii="仿宋" w:eastAsia="仿宋" w:hAnsi="仿宋" w:cs="宋体"/>
          <w:b/>
          <w:bCs/>
          <w:color w:val="000000"/>
          <w:kern w:val="0"/>
          <w:sz w:val="24"/>
          <w:szCs w:val="24"/>
        </w:rPr>
        <w:t>2.3 蜜罐类型选择</w:t>
      </w:r>
    </w:p>
    <w:p w:rsidR="00D33C02" w:rsidRDefault="00D33C02" w:rsidP="00D33C02">
      <w:pPr>
        <w:spacing w:line="360" w:lineRule="auto"/>
        <w:ind w:firstLineChars="200" w:firstLine="480"/>
        <w:rPr>
          <w:rFonts w:ascii="仿宋" w:eastAsia="仿宋" w:hAnsi="仿宋" w:cs="宋体"/>
          <w:bCs/>
          <w:color w:val="000000"/>
          <w:kern w:val="0"/>
          <w:sz w:val="24"/>
          <w:szCs w:val="24"/>
        </w:rPr>
      </w:pPr>
      <w:r w:rsidRPr="00D33C02">
        <w:rPr>
          <w:rFonts w:ascii="仿宋" w:eastAsia="仿宋" w:hAnsi="仿宋" w:cs="宋体"/>
          <w:bCs/>
          <w:color w:val="000000"/>
          <w:kern w:val="0"/>
          <w:sz w:val="24"/>
          <w:szCs w:val="24"/>
        </w:rPr>
        <w:t>针对蜜罐类型的分配和选择，可以进行有针对性的选择部署，以达到最佳的效果和性价比，按交互程度和作用划分，幻云的蜜罐主要分为报警蜜罐和主机蜜罐，报警蜜罐主要用于攻击发现，成本较低，可大规模扩容，实现广泛覆盖，主机蜜罐主要用于深度攻击行为数据的捕获，可以提取有价值的威胁情报，但成本较高，可以进行有针对性的部署，如部署在核心资产周围，关键路径点等。蜜罐的操作系统和服务类型也可以根据周围业务和网络环境进行有针对性的选择，比如数据区、生产服务区等可多部署一些数据库、中间件类型蜜罐，WINDOWS服务器居多的区域可部署WINDOWS系统蜜罐、linux系统居多的区域可部署linux蜜罐、外围区域及非核心区域以报警蜜罐部署为主，主要起早期预警作用。</w:t>
      </w:r>
    </w:p>
    <w:p w:rsidR="00552D5B" w:rsidRDefault="00552D5B" w:rsidP="00552D5B">
      <w:pPr>
        <w:spacing w:line="360" w:lineRule="auto"/>
        <w:rPr>
          <w:rFonts w:ascii="仿宋" w:eastAsia="仿宋" w:hAnsi="仿宋" w:cs="宋体"/>
          <w:b/>
          <w:bCs/>
          <w:color w:val="000000"/>
          <w:kern w:val="0"/>
          <w:sz w:val="24"/>
          <w:szCs w:val="24"/>
        </w:rPr>
      </w:pPr>
      <w:r w:rsidRPr="00552D5B">
        <w:rPr>
          <w:rFonts w:ascii="仿宋" w:eastAsia="仿宋" w:hAnsi="仿宋" w:cs="宋体" w:hint="eastAsia"/>
          <w:b/>
          <w:bCs/>
          <w:color w:val="000000"/>
          <w:kern w:val="0"/>
          <w:sz w:val="24"/>
          <w:szCs w:val="24"/>
        </w:rPr>
        <w:t>6.</w:t>
      </w:r>
      <w:r w:rsidRPr="00552D5B">
        <w:rPr>
          <w:rFonts w:ascii="仿宋" w:eastAsia="仿宋" w:hAnsi="仿宋" w:cs="宋体"/>
          <w:b/>
          <w:bCs/>
          <w:color w:val="000000"/>
          <w:kern w:val="0"/>
          <w:sz w:val="24"/>
          <w:szCs w:val="24"/>
        </w:rPr>
        <w:t>2.4 部署建议</w:t>
      </w:r>
    </w:p>
    <w:p w:rsidR="00552D5B" w:rsidRPr="00552D5B" w:rsidRDefault="00552D5B" w:rsidP="00704A3F">
      <w:pPr>
        <w:spacing w:line="360" w:lineRule="auto"/>
        <w:ind w:firstLineChars="200" w:firstLine="480"/>
        <w:rPr>
          <w:rFonts w:ascii="仿宋" w:eastAsia="仿宋" w:hAnsi="仿宋" w:cs="宋体"/>
          <w:bCs/>
          <w:color w:val="000000"/>
          <w:kern w:val="0"/>
          <w:sz w:val="24"/>
          <w:szCs w:val="24"/>
        </w:rPr>
      </w:pPr>
      <w:r w:rsidRPr="00552D5B">
        <w:rPr>
          <w:rFonts w:ascii="仿宋" w:eastAsia="仿宋" w:hAnsi="仿宋" w:cs="宋体"/>
          <w:bCs/>
          <w:color w:val="000000"/>
          <w:kern w:val="0"/>
          <w:sz w:val="24"/>
          <w:szCs w:val="24"/>
        </w:rPr>
        <w:t>结合上述分析及客户网络环境实际情况，我们建议：</w:t>
      </w:r>
    </w:p>
    <w:p w:rsidR="00552D5B" w:rsidRPr="00395A8F" w:rsidRDefault="00552D5B" w:rsidP="00704A3F">
      <w:pPr>
        <w:pStyle w:val="a3"/>
        <w:numPr>
          <w:ilvl w:val="0"/>
          <w:numId w:val="6"/>
        </w:numPr>
        <w:spacing w:line="360" w:lineRule="auto"/>
        <w:ind w:firstLine="480"/>
        <w:rPr>
          <w:rFonts w:ascii="仿宋" w:eastAsia="仿宋" w:hAnsi="仿宋" w:cs="宋体"/>
          <w:bCs/>
          <w:color w:val="000000"/>
          <w:kern w:val="0"/>
          <w:sz w:val="24"/>
          <w:szCs w:val="24"/>
        </w:rPr>
      </w:pPr>
      <w:r w:rsidRPr="00395A8F">
        <w:rPr>
          <w:rFonts w:ascii="仿宋" w:eastAsia="仿宋" w:hAnsi="仿宋" w:cs="宋体" w:hint="eastAsia"/>
          <w:bCs/>
          <w:color w:val="000000"/>
          <w:kern w:val="0"/>
          <w:sz w:val="24"/>
          <w:szCs w:val="24"/>
        </w:rPr>
        <w:lastRenderedPageBreak/>
        <w:t>在</w:t>
      </w:r>
      <w:r w:rsidR="00E2403D">
        <w:rPr>
          <w:rFonts w:ascii="仿宋" w:eastAsia="仿宋" w:hAnsi="仿宋" w:cs="宋体"/>
          <w:bCs/>
          <w:color w:val="000000"/>
          <w:kern w:val="0"/>
          <w:sz w:val="24"/>
          <w:szCs w:val="24"/>
        </w:rPr>
        <w:t>XXX</w:t>
      </w:r>
      <w:r w:rsidRPr="00395A8F">
        <w:rPr>
          <w:rFonts w:ascii="仿宋" w:eastAsia="仿宋" w:hAnsi="仿宋" w:cs="宋体"/>
          <w:bCs/>
          <w:color w:val="000000"/>
          <w:kern w:val="0"/>
          <w:sz w:val="24"/>
          <w:szCs w:val="24"/>
        </w:rPr>
        <w:t xml:space="preserve"> 网段</w:t>
      </w:r>
      <w:r w:rsidR="00E2403D">
        <w:rPr>
          <w:rFonts w:ascii="仿宋" w:eastAsia="仿宋" w:hAnsi="仿宋" w:cs="宋体" w:hint="eastAsia"/>
          <w:bCs/>
          <w:color w:val="000000"/>
          <w:kern w:val="0"/>
          <w:sz w:val="24"/>
          <w:szCs w:val="24"/>
        </w:rPr>
        <w:t>、</w:t>
      </w:r>
      <w:r w:rsidR="00E2403D">
        <w:rPr>
          <w:rFonts w:ascii="仿宋" w:eastAsia="仿宋" w:hAnsi="仿宋" w:cs="宋体"/>
          <w:bCs/>
          <w:color w:val="000000"/>
          <w:kern w:val="0"/>
          <w:sz w:val="24"/>
          <w:szCs w:val="24"/>
        </w:rPr>
        <w:t>XXX网段、</w:t>
      </w:r>
      <w:r w:rsidR="00E2403D">
        <w:rPr>
          <w:rFonts w:ascii="仿宋" w:eastAsia="仿宋" w:hAnsi="仿宋" w:cs="宋体" w:hint="eastAsia"/>
          <w:bCs/>
          <w:color w:val="000000"/>
          <w:kern w:val="0"/>
          <w:sz w:val="24"/>
          <w:szCs w:val="24"/>
        </w:rPr>
        <w:t>XXXX网段</w:t>
      </w:r>
      <w:r w:rsidRPr="00395A8F">
        <w:rPr>
          <w:rFonts w:ascii="仿宋" w:eastAsia="仿宋" w:hAnsi="仿宋" w:cs="宋体"/>
          <w:bCs/>
          <w:color w:val="000000"/>
          <w:kern w:val="0"/>
          <w:sz w:val="24"/>
          <w:szCs w:val="24"/>
        </w:rPr>
        <w:t>进行蜜罐节点部署。</w:t>
      </w:r>
    </w:p>
    <w:p w:rsidR="00552D5B" w:rsidRPr="00395A8F" w:rsidRDefault="00552D5B" w:rsidP="00704A3F">
      <w:pPr>
        <w:pStyle w:val="a3"/>
        <w:numPr>
          <w:ilvl w:val="0"/>
          <w:numId w:val="6"/>
        </w:numPr>
        <w:spacing w:line="360" w:lineRule="auto"/>
        <w:ind w:firstLine="480"/>
        <w:rPr>
          <w:rFonts w:ascii="仿宋" w:eastAsia="仿宋" w:hAnsi="仿宋" w:cs="宋体"/>
          <w:bCs/>
          <w:color w:val="000000"/>
          <w:kern w:val="0"/>
          <w:sz w:val="24"/>
          <w:szCs w:val="24"/>
        </w:rPr>
      </w:pPr>
      <w:r w:rsidRPr="00395A8F">
        <w:rPr>
          <w:rFonts w:ascii="仿宋" w:eastAsia="仿宋" w:hAnsi="仿宋" w:cs="宋体"/>
          <w:bCs/>
          <w:color w:val="000000"/>
          <w:kern w:val="0"/>
          <w:sz w:val="24"/>
          <w:szCs w:val="24"/>
        </w:rPr>
        <w:t>部署的蜜罐节点总数为</w:t>
      </w:r>
      <w:r w:rsidR="00E2403D">
        <w:rPr>
          <w:rFonts w:ascii="仿宋" w:eastAsia="仿宋" w:hAnsi="仿宋" w:cs="宋体"/>
          <w:bCs/>
          <w:color w:val="000000"/>
          <w:kern w:val="0"/>
          <w:sz w:val="24"/>
          <w:szCs w:val="24"/>
        </w:rPr>
        <w:t>X</w:t>
      </w:r>
      <w:r w:rsidR="00395A8F" w:rsidRPr="00395A8F">
        <w:rPr>
          <w:rFonts w:ascii="仿宋" w:eastAsia="仿宋" w:hAnsi="仿宋" w:cs="宋体"/>
          <w:bCs/>
          <w:color w:val="000000"/>
          <w:kern w:val="0"/>
          <w:sz w:val="24"/>
          <w:szCs w:val="24"/>
        </w:rPr>
        <w:t>个（部署网络真实主机数量的</w:t>
      </w:r>
      <w:r w:rsidR="00395A8F" w:rsidRPr="00395A8F">
        <w:rPr>
          <w:rFonts w:ascii="仿宋" w:eastAsia="仿宋" w:hAnsi="仿宋" w:cs="宋体" w:hint="eastAsia"/>
          <w:bCs/>
          <w:color w:val="000000"/>
          <w:kern w:val="0"/>
          <w:sz w:val="24"/>
          <w:szCs w:val="24"/>
        </w:rPr>
        <w:t>20%，</w:t>
      </w:r>
      <w:r w:rsidR="00395A8F" w:rsidRPr="00395A8F">
        <w:rPr>
          <w:rFonts w:ascii="仿宋" w:eastAsia="仿宋" w:hAnsi="仿宋" w:cs="宋体"/>
          <w:bCs/>
          <w:color w:val="000000"/>
          <w:kern w:val="0"/>
          <w:sz w:val="24"/>
          <w:szCs w:val="24"/>
        </w:rPr>
        <w:t>其中高交互主机蜜罐</w:t>
      </w:r>
      <w:r w:rsidR="00E2403D">
        <w:rPr>
          <w:rFonts w:ascii="仿宋" w:eastAsia="仿宋" w:hAnsi="仿宋" w:cs="宋体"/>
          <w:bCs/>
          <w:color w:val="000000"/>
          <w:kern w:val="0"/>
          <w:sz w:val="24"/>
          <w:szCs w:val="24"/>
        </w:rPr>
        <w:t>X</w:t>
      </w:r>
      <w:r w:rsidR="00395A8F" w:rsidRPr="00395A8F">
        <w:rPr>
          <w:rFonts w:ascii="仿宋" w:eastAsia="仿宋" w:hAnsi="仿宋" w:cs="宋体" w:hint="eastAsia"/>
          <w:bCs/>
          <w:color w:val="000000"/>
          <w:kern w:val="0"/>
          <w:sz w:val="24"/>
          <w:szCs w:val="24"/>
        </w:rPr>
        <w:t>个，报警蜜罐</w:t>
      </w:r>
      <w:r w:rsidR="00E2403D">
        <w:rPr>
          <w:rFonts w:ascii="仿宋" w:eastAsia="仿宋" w:hAnsi="仿宋" w:cs="宋体"/>
          <w:bCs/>
          <w:color w:val="000000"/>
          <w:kern w:val="0"/>
          <w:sz w:val="24"/>
          <w:szCs w:val="24"/>
        </w:rPr>
        <w:t>X</w:t>
      </w:r>
      <w:r w:rsidR="00395A8F" w:rsidRPr="00395A8F">
        <w:rPr>
          <w:rFonts w:ascii="仿宋" w:eastAsia="仿宋" w:hAnsi="仿宋" w:cs="宋体" w:hint="eastAsia"/>
          <w:bCs/>
          <w:color w:val="000000"/>
          <w:kern w:val="0"/>
          <w:sz w:val="24"/>
          <w:szCs w:val="24"/>
        </w:rPr>
        <w:t>个</w:t>
      </w:r>
      <w:r w:rsidR="00395A8F" w:rsidRPr="00395A8F">
        <w:rPr>
          <w:rFonts w:ascii="仿宋" w:eastAsia="仿宋" w:hAnsi="仿宋" w:cs="宋体"/>
          <w:bCs/>
          <w:color w:val="000000"/>
          <w:kern w:val="0"/>
          <w:sz w:val="24"/>
          <w:szCs w:val="24"/>
        </w:rPr>
        <w:t>）</w:t>
      </w:r>
    </w:p>
    <w:p w:rsidR="00552D5B" w:rsidRPr="00395A8F" w:rsidRDefault="00395A8F" w:rsidP="00704A3F">
      <w:pPr>
        <w:pStyle w:val="a3"/>
        <w:numPr>
          <w:ilvl w:val="0"/>
          <w:numId w:val="6"/>
        </w:numPr>
        <w:spacing w:line="360" w:lineRule="auto"/>
        <w:ind w:firstLine="480"/>
        <w:rPr>
          <w:rFonts w:ascii="仿宋" w:eastAsia="仿宋" w:hAnsi="仿宋" w:cs="宋体"/>
          <w:bCs/>
          <w:color w:val="000000"/>
          <w:kern w:val="0"/>
          <w:sz w:val="24"/>
          <w:szCs w:val="24"/>
        </w:rPr>
      </w:pPr>
      <w:r w:rsidRPr="00395A8F">
        <w:rPr>
          <w:rFonts w:ascii="仿宋" w:eastAsia="仿宋" w:hAnsi="仿宋" w:cs="宋体" w:hint="eastAsia"/>
          <w:bCs/>
          <w:color w:val="000000"/>
          <w:kern w:val="0"/>
          <w:sz w:val="24"/>
          <w:szCs w:val="24"/>
        </w:rPr>
        <w:t>部署蜜罐类型主要有WINDOWS蜜罐、</w:t>
      </w:r>
      <w:r w:rsidRPr="00395A8F">
        <w:rPr>
          <w:rFonts w:ascii="仿宋" w:eastAsia="仿宋" w:hAnsi="仿宋" w:cs="宋体"/>
          <w:bCs/>
          <w:color w:val="000000"/>
          <w:kern w:val="0"/>
          <w:sz w:val="24"/>
          <w:szCs w:val="24"/>
        </w:rPr>
        <w:t>CentOS蜜罐、数据库蜜罐、以及中间件蜜罐</w:t>
      </w:r>
      <w:r w:rsidR="00E2403D">
        <w:rPr>
          <w:rFonts w:ascii="仿宋" w:eastAsia="仿宋" w:hAnsi="仿宋" w:cs="宋体"/>
          <w:bCs/>
          <w:color w:val="000000"/>
          <w:kern w:val="0"/>
          <w:sz w:val="24"/>
          <w:szCs w:val="24"/>
        </w:rPr>
        <w:t>、</w:t>
      </w:r>
      <w:r w:rsidR="00E2403D">
        <w:rPr>
          <w:rFonts w:ascii="仿宋" w:eastAsia="仿宋" w:hAnsi="仿宋" w:cs="宋体" w:hint="eastAsia"/>
          <w:bCs/>
          <w:color w:val="000000"/>
          <w:kern w:val="0"/>
          <w:sz w:val="24"/>
          <w:szCs w:val="24"/>
        </w:rPr>
        <w:t>XXX蜜罐。。。</w:t>
      </w:r>
      <w:r w:rsidRPr="00395A8F">
        <w:rPr>
          <w:rFonts w:ascii="仿宋" w:eastAsia="仿宋" w:hAnsi="仿宋" w:cs="宋体"/>
          <w:bCs/>
          <w:color w:val="000000"/>
          <w:kern w:val="0"/>
          <w:sz w:val="24"/>
          <w:szCs w:val="24"/>
        </w:rPr>
        <w:t>。</w:t>
      </w:r>
    </w:p>
    <w:p w:rsidR="005E0B64" w:rsidRDefault="00FB1130" w:rsidP="00D64431">
      <w:pPr>
        <w:rPr>
          <w:rFonts w:ascii="仿宋" w:eastAsia="仿宋" w:hAnsi="仿宋" w:cs="宋体"/>
          <w:b/>
          <w:bCs/>
          <w:color w:val="000000"/>
          <w:kern w:val="0"/>
          <w:sz w:val="24"/>
          <w:szCs w:val="24"/>
        </w:rPr>
      </w:pPr>
      <w:r w:rsidRPr="00FB1130">
        <w:rPr>
          <w:rFonts w:ascii="仿宋" w:eastAsia="仿宋" w:hAnsi="仿宋" w:cs="宋体" w:hint="eastAsia"/>
          <w:b/>
          <w:bCs/>
          <w:color w:val="000000"/>
          <w:kern w:val="0"/>
          <w:sz w:val="24"/>
          <w:szCs w:val="24"/>
        </w:rPr>
        <w:t>6.</w:t>
      </w:r>
      <w:r w:rsidR="00024153">
        <w:rPr>
          <w:rFonts w:ascii="仿宋" w:eastAsia="仿宋" w:hAnsi="仿宋" w:cs="宋体"/>
          <w:b/>
          <w:bCs/>
          <w:color w:val="000000"/>
          <w:kern w:val="0"/>
          <w:sz w:val="24"/>
          <w:szCs w:val="24"/>
        </w:rPr>
        <w:t>3</w:t>
      </w:r>
      <w:r w:rsidRPr="00FB1130">
        <w:rPr>
          <w:rFonts w:ascii="仿宋" w:eastAsia="仿宋" w:hAnsi="仿宋" w:cs="宋体"/>
          <w:b/>
          <w:bCs/>
          <w:color w:val="000000"/>
          <w:kern w:val="0"/>
          <w:sz w:val="24"/>
          <w:szCs w:val="24"/>
        </w:rPr>
        <w:t xml:space="preserve"> 部署</w:t>
      </w:r>
      <w:r w:rsidR="00CD2D32">
        <w:rPr>
          <w:rFonts w:ascii="仿宋" w:eastAsia="仿宋" w:hAnsi="仿宋" w:cs="宋体"/>
          <w:b/>
          <w:bCs/>
          <w:color w:val="000000"/>
          <w:kern w:val="0"/>
          <w:sz w:val="24"/>
          <w:szCs w:val="24"/>
        </w:rPr>
        <w:t>拓扑</w:t>
      </w:r>
    </w:p>
    <w:p w:rsidR="0065734B" w:rsidRDefault="0065734B" w:rsidP="00D64431">
      <w:pPr>
        <w:rPr>
          <w:rFonts w:ascii="仿宋" w:eastAsia="仿宋" w:hAnsi="仿宋" w:cs="宋体"/>
          <w:b/>
          <w:bCs/>
          <w:color w:val="000000"/>
          <w:kern w:val="0"/>
          <w:sz w:val="24"/>
          <w:szCs w:val="24"/>
        </w:rPr>
      </w:pPr>
    </w:p>
    <w:p w:rsidR="00FB1130" w:rsidRPr="00FB1130" w:rsidRDefault="00282A40" w:rsidP="00D64431">
      <w:pPr>
        <w:rPr>
          <w:rFonts w:ascii="仿宋" w:eastAsia="仿宋" w:hAnsi="仿宋" w:cs="宋体"/>
          <w:b/>
          <w:bCs/>
          <w:color w:val="000000"/>
          <w:kern w:val="0"/>
          <w:sz w:val="24"/>
          <w:szCs w:val="24"/>
        </w:rPr>
      </w:pPr>
      <w:r w:rsidRPr="00282A40">
        <w:rPr>
          <w:rFonts w:ascii="仿宋" w:eastAsia="仿宋" w:hAnsi="仿宋" w:cs="宋体"/>
          <w:b/>
          <w:bCs/>
          <w:noProof/>
          <w:color w:val="000000"/>
          <w:kern w:val="0"/>
          <w:sz w:val="24"/>
          <w:szCs w:val="24"/>
        </w:rPr>
        <w:drawing>
          <wp:inline distT="0" distB="0" distL="0" distR="0">
            <wp:extent cx="5274310" cy="3422592"/>
            <wp:effectExtent l="0" t="0" r="2540" b="6985"/>
            <wp:docPr id="3" name="图片 3" descr="C:\Users\silver\AppData\Local\Temp\WeChat Files\323410331166634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er\AppData\Local\Temp\WeChat Files\3234103311666347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22592"/>
                    </a:xfrm>
                    <a:prstGeom prst="rect">
                      <a:avLst/>
                    </a:prstGeom>
                    <a:noFill/>
                    <a:ln>
                      <a:noFill/>
                    </a:ln>
                  </pic:spPr>
                </pic:pic>
              </a:graphicData>
            </a:graphic>
          </wp:inline>
        </w:drawing>
      </w:r>
    </w:p>
    <w:p w:rsidR="00AB528F" w:rsidRDefault="00AB528F">
      <w:pPr>
        <w:pStyle w:val="2"/>
      </w:pPr>
      <w:r>
        <w:rPr>
          <w:rFonts w:hint="eastAsia"/>
        </w:rPr>
        <w:t>7）方案报价</w:t>
      </w:r>
    </w:p>
    <w:p w:rsidR="00AB528F" w:rsidRPr="00AB528F" w:rsidRDefault="00AB528F" w:rsidP="00AB528F">
      <w:pPr>
        <w:spacing w:line="360" w:lineRule="auto"/>
        <w:rPr>
          <w:rFonts w:ascii="仿宋" w:eastAsia="仿宋" w:hAnsi="仿宋"/>
          <w:bCs/>
          <w:sz w:val="24"/>
          <w:szCs w:val="24"/>
        </w:rPr>
      </w:pPr>
      <w:r>
        <w:rPr>
          <w:rFonts w:ascii="仿宋" w:eastAsia="仿宋" w:hAnsi="仿宋"/>
          <w:bCs/>
          <w:sz w:val="24"/>
          <w:szCs w:val="24"/>
        </w:rPr>
        <w:t>预计费用如下：</w:t>
      </w:r>
    </w:p>
    <w:tbl>
      <w:tblPr>
        <w:tblStyle w:val="a8"/>
        <w:tblW w:w="0" w:type="auto"/>
        <w:tblLayout w:type="fixed"/>
        <w:tblLook w:val="04A0" w:firstRow="1" w:lastRow="0" w:firstColumn="1" w:lastColumn="0" w:noHBand="0" w:noVBand="1"/>
      </w:tblPr>
      <w:tblGrid>
        <w:gridCol w:w="846"/>
        <w:gridCol w:w="1276"/>
        <w:gridCol w:w="3685"/>
        <w:gridCol w:w="709"/>
        <w:gridCol w:w="850"/>
        <w:gridCol w:w="930"/>
      </w:tblGrid>
      <w:tr w:rsidR="00AB528F" w:rsidTr="002F6C2A">
        <w:tc>
          <w:tcPr>
            <w:tcW w:w="846" w:type="dxa"/>
          </w:tcPr>
          <w:p w:rsidR="00AB528F" w:rsidRPr="0018575D" w:rsidRDefault="002F6C2A" w:rsidP="000B5EEF">
            <w:pPr>
              <w:spacing w:line="360" w:lineRule="auto"/>
              <w:rPr>
                <w:rFonts w:ascii="仿宋" w:eastAsia="仿宋" w:hAnsi="仿宋"/>
                <w:bCs/>
                <w:szCs w:val="24"/>
              </w:rPr>
            </w:pPr>
            <w:r>
              <w:rPr>
                <w:rFonts w:ascii="仿宋" w:eastAsia="仿宋" w:hAnsi="仿宋"/>
                <w:bCs/>
                <w:szCs w:val="24"/>
              </w:rPr>
              <w:t>产品</w:t>
            </w:r>
          </w:p>
        </w:tc>
        <w:tc>
          <w:tcPr>
            <w:tcW w:w="1276" w:type="dxa"/>
          </w:tcPr>
          <w:p w:rsidR="00AB528F" w:rsidRPr="0018575D" w:rsidRDefault="002F6C2A" w:rsidP="000B5EEF">
            <w:pPr>
              <w:spacing w:line="360" w:lineRule="auto"/>
              <w:rPr>
                <w:rFonts w:ascii="仿宋" w:eastAsia="仿宋" w:hAnsi="仿宋"/>
                <w:bCs/>
                <w:szCs w:val="24"/>
              </w:rPr>
            </w:pPr>
            <w:r>
              <w:rPr>
                <w:rFonts w:ascii="仿宋" w:eastAsia="仿宋" w:hAnsi="仿宋" w:hint="eastAsia"/>
                <w:bCs/>
                <w:szCs w:val="24"/>
              </w:rPr>
              <w:t>型号</w:t>
            </w:r>
          </w:p>
        </w:tc>
        <w:tc>
          <w:tcPr>
            <w:tcW w:w="3685" w:type="dxa"/>
          </w:tcPr>
          <w:p w:rsidR="00AB528F" w:rsidRPr="0018575D" w:rsidRDefault="00AB528F" w:rsidP="000B5EEF">
            <w:pPr>
              <w:spacing w:line="360" w:lineRule="auto"/>
              <w:rPr>
                <w:rFonts w:ascii="仿宋" w:eastAsia="仿宋" w:hAnsi="仿宋"/>
                <w:bCs/>
                <w:szCs w:val="24"/>
              </w:rPr>
            </w:pPr>
            <w:r w:rsidRPr="0018575D">
              <w:rPr>
                <w:rFonts w:ascii="仿宋" w:eastAsia="仿宋" w:hAnsi="仿宋" w:hint="eastAsia"/>
                <w:bCs/>
                <w:szCs w:val="24"/>
              </w:rPr>
              <w:t>参数</w:t>
            </w:r>
          </w:p>
        </w:tc>
        <w:tc>
          <w:tcPr>
            <w:tcW w:w="709" w:type="dxa"/>
          </w:tcPr>
          <w:p w:rsidR="00AB528F" w:rsidRPr="0018575D" w:rsidRDefault="00AB528F" w:rsidP="000B5EEF">
            <w:pPr>
              <w:spacing w:line="360" w:lineRule="auto"/>
              <w:rPr>
                <w:rFonts w:ascii="仿宋" w:eastAsia="仿宋" w:hAnsi="仿宋"/>
                <w:bCs/>
                <w:szCs w:val="24"/>
              </w:rPr>
            </w:pPr>
            <w:r w:rsidRPr="0018575D">
              <w:rPr>
                <w:rFonts w:ascii="仿宋" w:eastAsia="仿宋" w:hAnsi="仿宋" w:hint="eastAsia"/>
                <w:bCs/>
                <w:szCs w:val="24"/>
              </w:rPr>
              <w:t>数量</w:t>
            </w:r>
          </w:p>
        </w:tc>
        <w:tc>
          <w:tcPr>
            <w:tcW w:w="850" w:type="dxa"/>
          </w:tcPr>
          <w:p w:rsidR="00AB528F" w:rsidRPr="0018575D" w:rsidRDefault="00AB528F" w:rsidP="000B5EEF">
            <w:pPr>
              <w:spacing w:line="360" w:lineRule="auto"/>
              <w:rPr>
                <w:rFonts w:ascii="仿宋" w:eastAsia="仿宋" w:hAnsi="仿宋"/>
                <w:bCs/>
                <w:szCs w:val="24"/>
              </w:rPr>
            </w:pPr>
            <w:r w:rsidRPr="0018575D">
              <w:rPr>
                <w:rFonts w:ascii="仿宋" w:eastAsia="仿宋" w:hAnsi="仿宋" w:hint="eastAsia"/>
                <w:bCs/>
                <w:szCs w:val="24"/>
              </w:rPr>
              <w:t>单价</w:t>
            </w:r>
          </w:p>
          <w:p w:rsidR="00AB528F" w:rsidRPr="0018575D" w:rsidRDefault="00AB528F" w:rsidP="000B5EEF">
            <w:pPr>
              <w:spacing w:line="360" w:lineRule="auto"/>
              <w:rPr>
                <w:rFonts w:ascii="仿宋" w:eastAsia="仿宋" w:hAnsi="仿宋"/>
                <w:bCs/>
                <w:szCs w:val="24"/>
              </w:rPr>
            </w:pPr>
            <w:r w:rsidRPr="0018575D">
              <w:rPr>
                <w:rFonts w:ascii="仿宋" w:eastAsia="仿宋" w:hAnsi="仿宋"/>
                <w:bCs/>
                <w:szCs w:val="24"/>
              </w:rPr>
              <w:t>(万元)</w:t>
            </w:r>
          </w:p>
        </w:tc>
        <w:tc>
          <w:tcPr>
            <w:tcW w:w="930" w:type="dxa"/>
          </w:tcPr>
          <w:p w:rsidR="00AB528F" w:rsidRPr="0018575D" w:rsidRDefault="00AB528F" w:rsidP="000B5EEF">
            <w:pPr>
              <w:spacing w:line="360" w:lineRule="auto"/>
              <w:rPr>
                <w:rFonts w:ascii="仿宋" w:eastAsia="仿宋" w:hAnsi="仿宋"/>
                <w:bCs/>
                <w:szCs w:val="24"/>
              </w:rPr>
            </w:pPr>
            <w:r w:rsidRPr="0018575D">
              <w:rPr>
                <w:rFonts w:ascii="仿宋" w:eastAsia="仿宋" w:hAnsi="仿宋" w:hint="eastAsia"/>
                <w:bCs/>
                <w:szCs w:val="24"/>
              </w:rPr>
              <w:t>小计</w:t>
            </w:r>
          </w:p>
          <w:p w:rsidR="00AB528F" w:rsidRPr="0018575D" w:rsidRDefault="00AB528F" w:rsidP="000B5EEF">
            <w:pPr>
              <w:spacing w:line="360" w:lineRule="auto"/>
              <w:rPr>
                <w:rFonts w:ascii="仿宋" w:eastAsia="仿宋" w:hAnsi="仿宋"/>
                <w:bCs/>
                <w:szCs w:val="24"/>
              </w:rPr>
            </w:pPr>
            <w:r w:rsidRPr="0018575D">
              <w:rPr>
                <w:rFonts w:ascii="仿宋" w:eastAsia="仿宋" w:hAnsi="仿宋"/>
                <w:bCs/>
                <w:szCs w:val="24"/>
              </w:rPr>
              <w:t>(万元)</w:t>
            </w:r>
          </w:p>
        </w:tc>
      </w:tr>
      <w:tr w:rsidR="00AB528F" w:rsidTr="002F6C2A">
        <w:trPr>
          <w:trHeight w:val="2831"/>
        </w:trPr>
        <w:tc>
          <w:tcPr>
            <w:tcW w:w="846" w:type="dxa"/>
            <w:vAlign w:val="center"/>
          </w:tcPr>
          <w:p w:rsidR="00AB528F" w:rsidRPr="00EF1931" w:rsidRDefault="002F6C2A" w:rsidP="000B5EEF">
            <w:pPr>
              <w:spacing w:line="360" w:lineRule="auto"/>
              <w:rPr>
                <w:rFonts w:ascii="微软雅黑" w:eastAsia="微软雅黑" w:hAnsi="微软雅黑" w:cs="宋体"/>
                <w:b/>
                <w:bCs/>
                <w:color w:val="000000"/>
                <w:kern w:val="0"/>
                <w:sz w:val="18"/>
                <w:szCs w:val="24"/>
              </w:rPr>
            </w:pPr>
            <w:r>
              <w:rPr>
                <w:rFonts w:ascii="微软雅黑" w:eastAsia="微软雅黑" w:hAnsi="微软雅黑" w:cs="宋体"/>
                <w:b/>
                <w:bCs/>
                <w:color w:val="000000"/>
                <w:kern w:val="0"/>
                <w:sz w:val="18"/>
                <w:szCs w:val="24"/>
              </w:rPr>
              <w:lastRenderedPageBreak/>
              <w:t>锦行幻云欺骗防御与本地威胁情报平台</w:t>
            </w:r>
          </w:p>
        </w:tc>
        <w:tc>
          <w:tcPr>
            <w:tcW w:w="1276" w:type="dxa"/>
            <w:vAlign w:val="center"/>
          </w:tcPr>
          <w:p w:rsidR="00AB528F" w:rsidRPr="00FD4EA1" w:rsidRDefault="002F6C2A" w:rsidP="00E84B30">
            <w:pPr>
              <w:spacing w:line="360" w:lineRule="auto"/>
              <w:rPr>
                <w:rFonts w:ascii="仿宋" w:eastAsia="仿宋" w:hAnsi="仿宋"/>
                <w:bCs/>
                <w:sz w:val="24"/>
                <w:szCs w:val="24"/>
              </w:rPr>
            </w:pPr>
            <w:r w:rsidRPr="002F6C2A">
              <w:rPr>
                <w:rFonts w:ascii="仿宋" w:eastAsia="仿宋" w:hAnsi="仿宋"/>
                <w:bCs/>
                <w:szCs w:val="21"/>
              </w:rPr>
              <w:t>JES-HYU-</w:t>
            </w:r>
            <w:r w:rsidR="00E84B30">
              <w:rPr>
                <w:rFonts w:ascii="仿宋" w:eastAsia="仿宋" w:hAnsi="仿宋"/>
                <w:bCs/>
                <w:szCs w:val="21"/>
              </w:rPr>
              <w:t>XXXX</w:t>
            </w:r>
            <w:r w:rsidRPr="002F6C2A">
              <w:rPr>
                <w:rFonts w:ascii="仿宋" w:eastAsia="仿宋" w:hAnsi="仿宋"/>
                <w:bCs/>
                <w:szCs w:val="21"/>
              </w:rPr>
              <w:t>/V2.6</w:t>
            </w:r>
          </w:p>
        </w:tc>
        <w:tc>
          <w:tcPr>
            <w:tcW w:w="3685" w:type="dxa"/>
          </w:tcPr>
          <w:p w:rsidR="00AB528F" w:rsidRPr="0018575D" w:rsidRDefault="00AB528F" w:rsidP="000B5EEF">
            <w:pPr>
              <w:spacing w:line="360" w:lineRule="auto"/>
              <w:rPr>
                <w:rFonts w:ascii="仿宋" w:eastAsia="仿宋" w:hAnsi="仿宋"/>
                <w:bCs/>
                <w:szCs w:val="21"/>
              </w:rPr>
            </w:pPr>
            <w:r w:rsidRPr="0018575D">
              <w:rPr>
                <w:rFonts w:ascii="仿宋" w:eastAsia="仿宋" w:hAnsi="仿宋"/>
                <w:bCs/>
                <w:szCs w:val="21"/>
              </w:rPr>
              <w:t>可支持部署</w:t>
            </w:r>
            <w:r w:rsidR="00E84B30">
              <w:rPr>
                <w:rFonts w:ascii="仿宋" w:eastAsia="仿宋" w:hAnsi="仿宋"/>
                <w:bCs/>
                <w:szCs w:val="21"/>
              </w:rPr>
              <w:t>X</w:t>
            </w:r>
            <w:r w:rsidRPr="0018575D">
              <w:rPr>
                <w:rFonts w:ascii="仿宋" w:eastAsia="仿宋" w:hAnsi="仿宋" w:hint="eastAsia"/>
                <w:bCs/>
                <w:szCs w:val="21"/>
              </w:rPr>
              <w:t>个高交互主机蜜罐、</w:t>
            </w:r>
            <w:r w:rsidR="00E84B30">
              <w:rPr>
                <w:rFonts w:ascii="仿宋" w:eastAsia="仿宋" w:hAnsi="仿宋"/>
                <w:bCs/>
                <w:szCs w:val="21"/>
              </w:rPr>
              <w:t>X</w:t>
            </w:r>
            <w:r w:rsidRPr="0018575D">
              <w:rPr>
                <w:rFonts w:ascii="仿宋" w:eastAsia="仿宋" w:hAnsi="仿宋" w:hint="eastAsia"/>
                <w:bCs/>
                <w:szCs w:val="21"/>
              </w:rPr>
              <w:t>个低交互报警蜜罐、</w:t>
            </w:r>
            <w:r w:rsidR="00E84B30">
              <w:rPr>
                <w:rFonts w:ascii="仿宋" w:eastAsia="仿宋" w:hAnsi="仿宋"/>
                <w:bCs/>
                <w:szCs w:val="21"/>
              </w:rPr>
              <w:t>X</w:t>
            </w:r>
            <w:r w:rsidRPr="0018575D">
              <w:rPr>
                <w:rFonts w:ascii="仿宋" w:eastAsia="仿宋" w:hAnsi="仿宋" w:hint="eastAsia"/>
                <w:bCs/>
                <w:szCs w:val="21"/>
              </w:rPr>
              <w:t>个软件节点。</w:t>
            </w:r>
          </w:p>
          <w:p w:rsidR="00AB528F" w:rsidRDefault="00AB528F" w:rsidP="000B5EEF">
            <w:pPr>
              <w:spacing w:line="360" w:lineRule="auto"/>
              <w:rPr>
                <w:rFonts w:ascii="仿宋" w:eastAsia="仿宋" w:hAnsi="仿宋"/>
                <w:bCs/>
                <w:szCs w:val="21"/>
              </w:rPr>
            </w:pPr>
            <w:r w:rsidRPr="0018575D">
              <w:rPr>
                <w:rFonts w:ascii="仿宋" w:eastAsia="仿宋" w:hAnsi="仿宋"/>
                <w:bCs/>
                <w:szCs w:val="21"/>
              </w:rPr>
              <w:t>功能指标：（详见</w:t>
            </w:r>
            <w:r w:rsidRPr="0018575D">
              <w:rPr>
                <w:rFonts w:ascii="仿宋" w:eastAsia="仿宋" w:hAnsi="仿宋" w:hint="eastAsia"/>
                <w:bCs/>
                <w:szCs w:val="21"/>
              </w:rPr>
              <w:t>3.功能性能指标</w:t>
            </w:r>
            <w:r w:rsidRPr="0018575D">
              <w:rPr>
                <w:rFonts w:ascii="仿宋" w:eastAsia="仿宋" w:hAnsi="仿宋"/>
                <w:bCs/>
                <w:szCs w:val="21"/>
              </w:rPr>
              <w:t>）</w:t>
            </w:r>
            <w:r w:rsidRPr="0018575D">
              <w:rPr>
                <w:rFonts w:ascii="仿宋" w:eastAsia="仿宋" w:hAnsi="仿宋"/>
                <w:bCs/>
                <w:szCs w:val="21"/>
              </w:rPr>
              <w:br/>
            </w:r>
            <w:r w:rsidRPr="0018575D">
              <w:rPr>
                <w:rFonts w:ascii="仿宋" w:eastAsia="仿宋" w:hAnsi="仿宋" w:hint="eastAsia"/>
                <w:bCs/>
                <w:szCs w:val="21"/>
              </w:rPr>
              <w:t>硬件参数：</w:t>
            </w:r>
          </w:p>
          <w:p w:rsidR="00AB528F" w:rsidRPr="00C55934" w:rsidRDefault="00AB528F" w:rsidP="000B5EEF">
            <w:pPr>
              <w:spacing w:line="360" w:lineRule="auto"/>
              <w:rPr>
                <w:rFonts w:ascii="仿宋" w:eastAsia="仿宋" w:hAnsi="仿宋"/>
                <w:bCs/>
                <w:szCs w:val="21"/>
              </w:rPr>
            </w:pPr>
            <w:r w:rsidRPr="0018575D">
              <w:rPr>
                <w:rFonts w:ascii="仿宋" w:eastAsia="仿宋" w:hAnsi="仿宋" w:hint="eastAsia"/>
                <w:bCs/>
                <w:szCs w:val="21"/>
              </w:rPr>
              <w:t>2*Xeon/E5-2603V4/</w:t>
            </w:r>
            <w:r w:rsidRPr="0018575D">
              <w:rPr>
                <w:rFonts w:ascii="仿宋" w:eastAsia="仿宋" w:hAnsi="仿宋"/>
                <w:bCs/>
                <w:szCs w:val="21"/>
              </w:rPr>
              <w:t>128</w:t>
            </w:r>
            <w:r w:rsidRPr="0018575D">
              <w:rPr>
                <w:rFonts w:ascii="仿宋" w:eastAsia="仿宋" w:hAnsi="仿宋" w:hint="eastAsia"/>
                <w:bCs/>
                <w:szCs w:val="21"/>
              </w:rPr>
              <w:t>G/8*2T/Raid10/独立电源电源接口</w:t>
            </w:r>
          </w:p>
        </w:tc>
        <w:tc>
          <w:tcPr>
            <w:tcW w:w="709" w:type="dxa"/>
          </w:tcPr>
          <w:p w:rsidR="00AB528F" w:rsidRPr="00C55934" w:rsidRDefault="00AB528F" w:rsidP="000B5EEF">
            <w:pPr>
              <w:spacing w:line="360" w:lineRule="auto"/>
              <w:rPr>
                <w:rFonts w:ascii="仿宋" w:eastAsia="仿宋" w:hAnsi="仿宋"/>
                <w:bCs/>
                <w:szCs w:val="21"/>
              </w:rPr>
            </w:pPr>
            <w:r w:rsidRPr="00C55934">
              <w:rPr>
                <w:rFonts w:ascii="仿宋" w:eastAsia="仿宋" w:hAnsi="仿宋" w:hint="eastAsia"/>
                <w:bCs/>
                <w:szCs w:val="21"/>
              </w:rPr>
              <w:t>1</w:t>
            </w:r>
          </w:p>
        </w:tc>
        <w:tc>
          <w:tcPr>
            <w:tcW w:w="850" w:type="dxa"/>
          </w:tcPr>
          <w:p w:rsidR="00AB528F" w:rsidRPr="00C55934" w:rsidRDefault="00AB528F" w:rsidP="000B5EEF">
            <w:pPr>
              <w:spacing w:line="360" w:lineRule="auto"/>
              <w:rPr>
                <w:rFonts w:ascii="仿宋" w:eastAsia="仿宋" w:hAnsi="仿宋"/>
                <w:bCs/>
                <w:szCs w:val="21"/>
              </w:rPr>
            </w:pPr>
          </w:p>
        </w:tc>
        <w:tc>
          <w:tcPr>
            <w:tcW w:w="930" w:type="dxa"/>
          </w:tcPr>
          <w:p w:rsidR="00AB528F" w:rsidRPr="00C55934" w:rsidRDefault="00AB528F" w:rsidP="000B5EEF">
            <w:pPr>
              <w:spacing w:line="360" w:lineRule="auto"/>
              <w:rPr>
                <w:rFonts w:ascii="仿宋" w:eastAsia="仿宋" w:hAnsi="仿宋"/>
                <w:bCs/>
                <w:szCs w:val="21"/>
              </w:rPr>
            </w:pPr>
          </w:p>
        </w:tc>
      </w:tr>
      <w:tr w:rsidR="00AB528F" w:rsidTr="000B5EEF">
        <w:tc>
          <w:tcPr>
            <w:tcW w:w="7366" w:type="dxa"/>
            <w:gridSpan w:val="5"/>
          </w:tcPr>
          <w:p w:rsidR="00AB528F" w:rsidRPr="0018575D" w:rsidRDefault="00AB528F" w:rsidP="000B5EEF">
            <w:pPr>
              <w:spacing w:line="360" w:lineRule="auto"/>
              <w:rPr>
                <w:rFonts w:ascii="仿宋" w:eastAsia="仿宋" w:hAnsi="仿宋"/>
                <w:b/>
                <w:bCs/>
                <w:szCs w:val="21"/>
              </w:rPr>
            </w:pPr>
            <w:r w:rsidRPr="0018575D">
              <w:rPr>
                <w:rFonts w:ascii="仿宋" w:eastAsia="仿宋" w:hAnsi="仿宋" w:hint="eastAsia"/>
                <w:b/>
                <w:bCs/>
                <w:szCs w:val="21"/>
              </w:rPr>
              <w:t>总计</w:t>
            </w:r>
          </w:p>
        </w:tc>
        <w:tc>
          <w:tcPr>
            <w:tcW w:w="930" w:type="dxa"/>
          </w:tcPr>
          <w:p w:rsidR="00AB528F" w:rsidRDefault="00AB528F" w:rsidP="000B5EEF">
            <w:pPr>
              <w:spacing w:line="360" w:lineRule="auto"/>
              <w:rPr>
                <w:rFonts w:ascii="仿宋" w:eastAsia="仿宋" w:hAnsi="仿宋"/>
                <w:bCs/>
                <w:szCs w:val="21"/>
              </w:rPr>
            </w:pPr>
          </w:p>
        </w:tc>
      </w:tr>
    </w:tbl>
    <w:p w:rsidR="00AB528F" w:rsidRPr="00221725" w:rsidRDefault="00221725" w:rsidP="00AB528F">
      <w:pPr>
        <w:rPr>
          <w:rFonts w:ascii="仿宋" w:eastAsia="仿宋" w:hAnsi="仿宋" w:cs="宋体"/>
          <w:bCs/>
          <w:color w:val="000000"/>
          <w:kern w:val="0"/>
          <w:sz w:val="24"/>
          <w:szCs w:val="24"/>
        </w:rPr>
      </w:pPr>
      <w:r w:rsidRPr="00221725">
        <w:rPr>
          <w:rFonts w:ascii="仿宋" w:eastAsia="仿宋" w:hAnsi="仿宋" w:cs="宋体" w:hint="eastAsia"/>
          <w:bCs/>
          <w:color w:val="000000"/>
          <w:kern w:val="0"/>
          <w:sz w:val="24"/>
          <w:szCs w:val="24"/>
        </w:rPr>
        <w:t>备注：</w:t>
      </w:r>
      <w:r>
        <w:rPr>
          <w:rFonts w:ascii="仿宋" w:eastAsia="仿宋" w:hAnsi="仿宋" w:cs="宋体"/>
          <w:bCs/>
          <w:color w:val="000000"/>
          <w:kern w:val="0"/>
          <w:sz w:val="24"/>
          <w:szCs w:val="24"/>
        </w:rPr>
        <w:br/>
      </w:r>
      <w:r>
        <w:rPr>
          <w:rFonts w:ascii="仿宋" w:eastAsia="仿宋" w:hAnsi="仿宋" w:cs="宋体" w:hint="eastAsia"/>
          <w:bCs/>
          <w:color w:val="000000"/>
          <w:kern w:val="0"/>
          <w:sz w:val="24"/>
          <w:szCs w:val="24"/>
        </w:rPr>
        <w:t>A：</w:t>
      </w:r>
      <w:r>
        <w:rPr>
          <w:rFonts w:ascii="仿宋" w:eastAsia="仿宋" w:hAnsi="仿宋" w:cs="宋体"/>
          <w:bCs/>
          <w:color w:val="000000"/>
          <w:kern w:val="0"/>
          <w:sz w:val="24"/>
          <w:szCs w:val="24"/>
        </w:rPr>
        <w:t>本方案为满足该项目安全防护需求所需的最低蜜罐数量及规格，为了达到更好的推荐防护效果，也可对蜜罐节点进行扩容。</w:t>
      </w:r>
    </w:p>
    <w:p w:rsidR="00867B63" w:rsidRPr="00221725" w:rsidRDefault="00221725" w:rsidP="00221725">
      <w:pPr>
        <w:rPr>
          <w:rFonts w:ascii="仿宋" w:eastAsia="仿宋" w:hAnsi="仿宋" w:cs="宋体"/>
          <w:bCs/>
          <w:color w:val="000000"/>
          <w:kern w:val="0"/>
          <w:sz w:val="24"/>
          <w:szCs w:val="24"/>
        </w:rPr>
      </w:pPr>
      <w:r>
        <w:rPr>
          <w:rFonts w:ascii="仿宋" w:eastAsia="仿宋" w:hAnsi="仿宋" w:cs="宋体"/>
          <w:bCs/>
          <w:color w:val="000000"/>
          <w:kern w:val="0"/>
          <w:sz w:val="24"/>
          <w:szCs w:val="24"/>
        </w:rPr>
        <w:t>B</w:t>
      </w:r>
      <w:r w:rsidRPr="00221725">
        <w:rPr>
          <w:rFonts w:ascii="仿宋" w:eastAsia="仿宋" w:hAnsi="仿宋" w:cs="宋体" w:hint="eastAsia"/>
          <w:bCs/>
          <w:color w:val="000000"/>
          <w:kern w:val="0"/>
          <w:sz w:val="24"/>
          <w:szCs w:val="24"/>
        </w:rPr>
        <w:t>:主机蜜罐与报警蜜罐均可进行扩容，如需进行扩容，主机蜜罐按照</w:t>
      </w:r>
      <w:r w:rsidR="004863A2">
        <w:rPr>
          <w:rFonts w:ascii="仿宋" w:eastAsia="仿宋" w:hAnsi="仿宋" w:cs="宋体"/>
          <w:bCs/>
          <w:color w:val="000000"/>
          <w:kern w:val="0"/>
          <w:sz w:val="24"/>
          <w:szCs w:val="24"/>
        </w:rPr>
        <w:t>X</w:t>
      </w:r>
      <w:r w:rsidRPr="00221725">
        <w:rPr>
          <w:rFonts w:ascii="仿宋" w:eastAsia="仿宋" w:hAnsi="仿宋" w:cs="宋体" w:hint="eastAsia"/>
          <w:bCs/>
          <w:color w:val="000000"/>
          <w:kern w:val="0"/>
          <w:sz w:val="24"/>
          <w:szCs w:val="24"/>
        </w:rPr>
        <w:t>万/个；报警蜜罐按照</w:t>
      </w:r>
      <w:r w:rsidR="004863A2">
        <w:rPr>
          <w:rFonts w:ascii="仿宋" w:eastAsia="仿宋" w:hAnsi="仿宋" w:cs="宋体" w:hint="eastAsia"/>
          <w:bCs/>
          <w:color w:val="000000"/>
          <w:kern w:val="0"/>
          <w:sz w:val="24"/>
          <w:szCs w:val="24"/>
        </w:rPr>
        <w:t>0.</w:t>
      </w:r>
      <w:r w:rsidR="004863A2">
        <w:rPr>
          <w:rFonts w:ascii="仿宋" w:eastAsia="仿宋" w:hAnsi="仿宋" w:cs="宋体"/>
          <w:bCs/>
          <w:color w:val="000000"/>
          <w:kern w:val="0"/>
          <w:sz w:val="24"/>
          <w:szCs w:val="24"/>
        </w:rPr>
        <w:t>X</w:t>
      </w:r>
      <w:r w:rsidRPr="00221725">
        <w:rPr>
          <w:rFonts w:ascii="仿宋" w:eastAsia="仿宋" w:hAnsi="仿宋" w:cs="宋体" w:hint="eastAsia"/>
          <w:bCs/>
          <w:color w:val="000000"/>
          <w:kern w:val="0"/>
          <w:sz w:val="24"/>
          <w:szCs w:val="24"/>
        </w:rPr>
        <w:t>万/个收取费用。如报警蜜罐或主机蜜罐超过单台中心设备性能最大值，需增加新的中心硬件设备，需另外收取硬件成本费用。</w:t>
      </w:r>
    </w:p>
    <w:p w:rsidR="00221725" w:rsidRPr="00221725" w:rsidRDefault="00221725" w:rsidP="00221725">
      <w:pPr>
        <w:rPr>
          <w:rFonts w:ascii="仿宋" w:eastAsia="仿宋" w:hAnsi="仿宋" w:cs="宋体"/>
          <w:bCs/>
          <w:color w:val="000000"/>
          <w:kern w:val="0"/>
          <w:sz w:val="24"/>
          <w:szCs w:val="24"/>
        </w:rPr>
      </w:pPr>
      <w:r>
        <w:rPr>
          <w:rFonts w:ascii="仿宋" w:eastAsia="仿宋" w:hAnsi="仿宋" w:cs="宋体"/>
          <w:bCs/>
          <w:color w:val="000000"/>
          <w:kern w:val="0"/>
          <w:sz w:val="24"/>
          <w:szCs w:val="24"/>
        </w:rPr>
        <w:t>C</w:t>
      </w:r>
      <w:r w:rsidRPr="00221725">
        <w:rPr>
          <w:rFonts w:ascii="仿宋" w:eastAsia="仿宋" w:hAnsi="仿宋" w:cs="宋体" w:hint="eastAsia"/>
          <w:bCs/>
          <w:color w:val="000000"/>
          <w:kern w:val="0"/>
          <w:sz w:val="24"/>
          <w:szCs w:val="24"/>
        </w:rPr>
        <w:t>:产品自带3年免费售后维保服务，此后按照合同总额的</w:t>
      </w:r>
      <w:r w:rsidR="004863A2">
        <w:rPr>
          <w:rFonts w:ascii="仿宋" w:eastAsia="仿宋" w:hAnsi="仿宋" w:cs="宋体"/>
          <w:bCs/>
          <w:color w:val="000000"/>
          <w:kern w:val="0"/>
          <w:sz w:val="24"/>
          <w:szCs w:val="24"/>
        </w:rPr>
        <w:t>X</w:t>
      </w:r>
      <w:r w:rsidRPr="00221725">
        <w:rPr>
          <w:rFonts w:ascii="仿宋" w:eastAsia="仿宋" w:hAnsi="仿宋" w:cs="宋体" w:hint="eastAsia"/>
          <w:bCs/>
          <w:color w:val="000000"/>
          <w:kern w:val="0"/>
          <w:sz w:val="24"/>
          <w:szCs w:val="24"/>
        </w:rPr>
        <w:t>%收取费用。</w:t>
      </w:r>
    </w:p>
    <w:p w:rsidR="00221725" w:rsidRPr="00221725" w:rsidRDefault="00221725" w:rsidP="00221725">
      <w:pPr>
        <w:rPr>
          <w:rFonts w:ascii="仿宋" w:eastAsia="仿宋" w:hAnsi="仿宋" w:cs="宋体"/>
          <w:bCs/>
          <w:color w:val="000000"/>
          <w:kern w:val="0"/>
          <w:sz w:val="24"/>
          <w:szCs w:val="24"/>
        </w:rPr>
      </w:pPr>
      <w:r>
        <w:rPr>
          <w:rFonts w:ascii="仿宋" w:eastAsia="仿宋" w:hAnsi="仿宋" w:cs="宋体"/>
          <w:bCs/>
          <w:color w:val="000000"/>
          <w:kern w:val="0"/>
          <w:sz w:val="24"/>
          <w:szCs w:val="24"/>
        </w:rPr>
        <w:t>D</w:t>
      </w:r>
      <w:r w:rsidRPr="00221725">
        <w:rPr>
          <w:rFonts w:ascii="仿宋" w:eastAsia="仿宋" w:hAnsi="仿宋" w:cs="宋体" w:hint="eastAsia"/>
          <w:bCs/>
          <w:color w:val="000000"/>
          <w:kern w:val="0"/>
          <w:sz w:val="24"/>
          <w:szCs w:val="24"/>
        </w:rPr>
        <w:t>:产品售后维保服务仅限解决产品自身使用及故障解决等问题。</w:t>
      </w:r>
    </w:p>
    <w:sectPr w:rsidR="00221725" w:rsidRPr="00221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C1" w:rsidRDefault="007746C1" w:rsidP="00ED357F">
      <w:r>
        <w:separator/>
      </w:r>
    </w:p>
  </w:endnote>
  <w:endnote w:type="continuationSeparator" w:id="0">
    <w:p w:rsidR="007746C1" w:rsidRDefault="007746C1" w:rsidP="00ED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C1" w:rsidRDefault="007746C1" w:rsidP="00ED357F">
      <w:r>
        <w:separator/>
      </w:r>
    </w:p>
  </w:footnote>
  <w:footnote w:type="continuationSeparator" w:id="0">
    <w:p w:rsidR="007746C1" w:rsidRDefault="007746C1" w:rsidP="00ED3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33BFE6"/>
    <w:multiLevelType w:val="singleLevel"/>
    <w:tmpl w:val="9B33BFE6"/>
    <w:lvl w:ilvl="0">
      <w:start w:val="1"/>
      <w:numFmt w:val="decimal"/>
      <w:suff w:val="nothing"/>
      <w:lvlText w:val="%1、"/>
      <w:lvlJc w:val="left"/>
    </w:lvl>
  </w:abstractNum>
  <w:abstractNum w:abstractNumId="1">
    <w:nsid w:val="DFC60C16"/>
    <w:multiLevelType w:val="singleLevel"/>
    <w:tmpl w:val="DFC60C16"/>
    <w:lvl w:ilvl="0">
      <w:start w:val="2"/>
      <w:numFmt w:val="decimal"/>
      <w:suff w:val="nothing"/>
      <w:lvlText w:val="%1、"/>
      <w:lvlJc w:val="left"/>
    </w:lvl>
  </w:abstractNum>
  <w:abstractNum w:abstractNumId="2">
    <w:nsid w:val="01D31D30"/>
    <w:multiLevelType w:val="hybridMultilevel"/>
    <w:tmpl w:val="82B276E0"/>
    <w:lvl w:ilvl="0" w:tplc="91445A10">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967586"/>
    <w:multiLevelType w:val="hybridMultilevel"/>
    <w:tmpl w:val="59F0E7D8"/>
    <w:lvl w:ilvl="0" w:tplc="FED02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627D16"/>
    <w:multiLevelType w:val="hybridMultilevel"/>
    <w:tmpl w:val="770A35A4"/>
    <w:lvl w:ilvl="0" w:tplc="2B0CE90E">
      <w:start w:val="1"/>
      <w:numFmt w:val="decimal"/>
      <w:lvlText w:val="（%1）"/>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7B7AE3"/>
    <w:multiLevelType w:val="hybridMultilevel"/>
    <w:tmpl w:val="251CF0BE"/>
    <w:lvl w:ilvl="0" w:tplc="F7728C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E1"/>
    <w:rsid w:val="00024153"/>
    <w:rsid w:val="00041EA2"/>
    <w:rsid w:val="00081055"/>
    <w:rsid w:val="001529A3"/>
    <w:rsid w:val="00184ACD"/>
    <w:rsid w:val="0018575D"/>
    <w:rsid w:val="001D6BAE"/>
    <w:rsid w:val="00221725"/>
    <w:rsid w:val="00223D55"/>
    <w:rsid w:val="002558AF"/>
    <w:rsid w:val="00282A40"/>
    <w:rsid w:val="002B53E0"/>
    <w:rsid w:val="002C4C0C"/>
    <w:rsid w:val="002F0E84"/>
    <w:rsid w:val="002F21A3"/>
    <w:rsid w:val="002F6C2A"/>
    <w:rsid w:val="003166A0"/>
    <w:rsid w:val="00336B69"/>
    <w:rsid w:val="00364D05"/>
    <w:rsid w:val="00367865"/>
    <w:rsid w:val="00374200"/>
    <w:rsid w:val="00393C3D"/>
    <w:rsid w:val="00395A8F"/>
    <w:rsid w:val="003A16E4"/>
    <w:rsid w:val="003A6922"/>
    <w:rsid w:val="003C2DC4"/>
    <w:rsid w:val="003D7060"/>
    <w:rsid w:val="004002ED"/>
    <w:rsid w:val="004358EE"/>
    <w:rsid w:val="00442D3D"/>
    <w:rsid w:val="004669AF"/>
    <w:rsid w:val="004838DC"/>
    <w:rsid w:val="004863A2"/>
    <w:rsid w:val="004D07AE"/>
    <w:rsid w:val="00502D0A"/>
    <w:rsid w:val="00507122"/>
    <w:rsid w:val="00526552"/>
    <w:rsid w:val="00552D5B"/>
    <w:rsid w:val="0058761E"/>
    <w:rsid w:val="005B1333"/>
    <w:rsid w:val="005D1DF3"/>
    <w:rsid w:val="005E0B64"/>
    <w:rsid w:val="005F0F3B"/>
    <w:rsid w:val="005F2E13"/>
    <w:rsid w:val="005F5266"/>
    <w:rsid w:val="006171DF"/>
    <w:rsid w:val="0065734B"/>
    <w:rsid w:val="0067198E"/>
    <w:rsid w:val="006A4A00"/>
    <w:rsid w:val="006D2F8C"/>
    <w:rsid w:val="006F5AAC"/>
    <w:rsid w:val="00704A3F"/>
    <w:rsid w:val="00707ABE"/>
    <w:rsid w:val="00754729"/>
    <w:rsid w:val="007746C1"/>
    <w:rsid w:val="00791E1A"/>
    <w:rsid w:val="007D52E3"/>
    <w:rsid w:val="007F05F8"/>
    <w:rsid w:val="00867B63"/>
    <w:rsid w:val="008E56DE"/>
    <w:rsid w:val="009A0768"/>
    <w:rsid w:val="00A03362"/>
    <w:rsid w:val="00A71311"/>
    <w:rsid w:val="00A80E7F"/>
    <w:rsid w:val="00A830F6"/>
    <w:rsid w:val="00AA126E"/>
    <w:rsid w:val="00AB528F"/>
    <w:rsid w:val="00AE374E"/>
    <w:rsid w:val="00B20876"/>
    <w:rsid w:val="00B608CE"/>
    <w:rsid w:val="00B63700"/>
    <w:rsid w:val="00B639B5"/>
    <w:rsid w:val="00B747BB"/>
    <w:rsid w:val="00B94E74"/>
    <w:rsid w:val="00BD7C7C"/>
    <w:rsid w:val="00BE18D9"/>
    <w:rsid w:val="00C23058"/>
    <w:rsid w:val="00C55934"/>
    <w:rsid w:val="00C75BAE"/>
    <w:rsid w:val="00CA35DC"/>
    <w:rsid w:val="00CD2D32"/>
    <w:rsid w:val="00CD79F8"/>
    <w:rsid w:val="00D01289"/>
    <w:rsid w:val="00D33C02"/>
    <w:rsid w:val="00D6189E"/>
    <w:rsid w:val="00D64431"/>
    <w:rsid w:val="00DB605F"/>
    <w:rsid w:val="00DD28BE"/>
    <w:rsid w:val="00E00453"/>
    <w:rsid w:val="00E05438"/>
    <w:rsid w:val="00E153B8"/>
    <w:rsid w:val="00E2403D"/>
    <w:rsid w:val="00E40520"/>
    <w:rsid w:val="00E42F66"/>
    <w:rsid w:val="00E47A30"/>
    <w:rsid w:val="00E54ED8"/>
    <w:rsid w:val="00E84B30"/>
    <w:rsid w:val="00E94AB8"/>
    <w:rsid w:val="00EC7CA0"/>
    <w:rsid w:val="00ED27B3"/>
    <w:rsid w:val="00ED357F"/>
    <w:rsid w:val="00EE4659"/>
    <w:rsid w:val="00EF1931"/>
    <w:rsid w:val="00F02EEE"/>
    <w:rsid w:val="00F1499B"/>
    <w:rsid w:val="00F235FA"/>
    <w:rsid w:val="00F340B7"/>
    <w:rsid w:val="00F350E1"/>
    <w:rsid w:val="00F6220B"/>
    <w:rsid w:val="00F63FF2"/>
    <w:rsid w:val="00FB1130"/>
    <w:rsid w:val="00FB54DF"/>
    <w:rsid w:val="00FB7FFA"/>
    <w:rsid w:val="00FC32C8"/>
    <w:rsid w:val="00FD4EA1"/>
    <w:rsid w:val="00FE26A1"/>
    <w:rsid w:val="00FF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C61CFA-27FA-444D-A613-AF4D1412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F21A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F21A3"/>
    <w:pPr>
      <w:keepNext/>
      <w:keepLines/>
      <w:spacing w:before="260" w:after="260" w:line="416" w:lineRule="auto"/>
      <w:outlineLvl w:val="1"/>
    </w:pPr>
    <w:rPr>
      <w:rFonts w:ascii="微软雅黑" w:eastAsia="微软雅黑" w:hAnsi="微软雅黑"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21A3"/>
    <w:rPr>
      <w:b/>
      <w:bCs/>
      <w:kern w:val="44"/>
      <w:sz w:val="44"/>
      <w:szCs w:val="44"/>
    </w:rPr>
  </w:style>
  <w:style w:type="character" w:customStyle="1" w:styleId="2Char">
    <w:name w:val="标题 2 Char"/>
    <w:basedOn w:val="a0"/>
    <w:link w:val="2"/>
    <w:uiPriority w:val="9"/>
    <w:rsid w:val="002F21A3"/>
    <w:rPr>
      <w:rFonts w:ascii="微软雅黑" w:eastAsia="微软雅黑" w:hAnsi="微软雅黑" w:cstheme="majorBidi"/>
      <w:b/>
      <w:bCs/>
      <w:sz w:val="28"/>
      <w:szCs w:val="32"/>
    </w:rPr>
  </w:style>
  <w:style w:type="paragraph" w:styleId="a3">
    <w:name w:val="List Paragraph"/>
    <w:basedOn w:val="a"/>
    <w:uiPriority w:val="34"/>
    <w:qFormat/>
    <w:rsid w:val="002F21A3"/>
    <w:pPr>
      <w:ind w:firstLineChars="200" w:firstLine="420"/>
    </w:pPr>
  </w:style>
  <w:style w:type="paragraph" w:styleId="a4">
    <w:name w:val="annotation text"/>
    <w:basedOn w:val="a"/>
    <w:link w:val="Char"/>
    <w:uiPriority w:val="99"/>
    <w:semiHidden/>
    <w:unhideWhenUsed/>
    <w:rsid w:val="00BE18D9"/>
    <w:pPr>
      <w:jc w:val="left"/>
    </w:pPr>
  </w:style>
  <w:style w:type="character" w:customStyle="1" w:styleId="Char">
    <w:name w:val="批注文字 Char"/>
    <w:basedOn w:val="a0"/>
    <w:link w:val="a4"/>
    <w:uiPriority w:val="99"/>
    <w:semiHidden/>
    <w:rsid w:val="00BE18D9"/>
  </w:style>
  <w:style w:type="paragraph" w:styleId="a5">
    <w:name w:val="Balloon Text"/>
    <w:basedOn w:val="a"/>
    <w:link w:val="Char0"/>
    <w:uiPriority w:val="99"/>
    <w:semiHidden/>
    <w:unhideWhenUsed/>
    <w:rsid w:val="00BE18D9"/>
    <w:rPr>
      <w:sz w:val="18"/>
      <w:szCs w:val="18"/>
    </w:rPr>
  </w:style>
  <w:style w:type="character" w:customStyle="1" w:styleId="Char0">
    <w:name w:val="批注框文本 Char"/>
    <w:basedOn w:val="a0"/>
    <w:link w:val="a5"/>
    <w:uiPriority w:val="99"/>
    <w:semiHidden/>
    <w:rsid w:val="00BE18D9"/>
    <w:rPr>
      <w:sz w:val="18"/>
      <w:szCs w:val="18"/>
    </w:rPr>
  </w:style>
  <w:style w:type="paragraph" w:styleId="a6">
    <w:name w:val="header"/>
    <w:basedOn w:val="a"/>
    <w:link w:val="Char1"/>
    <w:uiPriority w:val="99"/>
    <w:unhideWhenUsed/>
    <w:rsid w:val="00ED35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D357F"/>
    <w:rPr>
      <w:sz w:val="18"/>
      <w:szCs w:val="18"/>
    </w:rPr>
  </w:style>
  <w:style w:type="paragraph" w:styleId="a7">
    <w:name w:val="footer"/>
    <w:basedOn w:val="a"/>
    <w:link w:val="Char2"/>
    <w:uiPriority w:val="99"/>
    <w:unhideWhenUsed/>
    <w:rsid w:val="00ED357F"/>
    <w:pPr>
      <w:tabs>
        <w:tab w:val="center" w:pos="4153"/>
        <w:tab w:val="right" w:pos="8306"/>
      </w:tabs>
      <w:snapToGrid w:val="0"/>
      <w:jc w:val="left"/>
    </w:pPr>
    <w:rPr>
      <w:sz w:val="18"/>
      <w:szCs w:val="18"/>
    </w:rPr>
  </w:style>
  <w:style w:type="character" w:customStyle="1" w:styleId="Char2">
    <w:name w:val="页脚 Char"/>
    <w:basedOn w:val="a0"/>
    <w:link w:val="a7"/>
    <w:uiPriority w:val="99"/>
    <w:rsid w:val="00ED357F"/>
    <w:rPr>
      <w:sz w:val="18"/>
      <w:szCs w:val="18"/>
    </w:rPr>
  </w:style>
  <w:style w:type="paragraph" w:customStyle="1" w:styleId="Default">
    <w:name w:val="Default"/>
    <w:rsid w:val="00B63700"/>
    <w:pPr>
      <w:widowControl w:val="0"/>
      <w:autoSpaceDE w:val="0"/>
      <w:autoSpaceDN w:val="0"/>
      <w:adjustRightInd w:val="0"/>
    </w:pPr>
    <w:rPr>
      <w:rFonts w:ascii="宋体" w:eastAsia="宋体" w:cs="宋体"/>
      <w:color w:val="000000"/>
      <w:kern w:val="0"/>
      <w:sz w:val="24"/>
      <w:szCs w:val="24"/>
    </w:rPr>
  </w:style>
  <w:style w:type="table" w:styleId="a8">
    <w:name w:val="Table Grid"/>
    <w:basedOn w:val="a1"/>
    <w:uiPriority w:val="39"/>
    <w:rsid w:val="00526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1131">
      <w:bodyDiv w:val="1"/>
      <w:marLeft w:val="0"/>
      <w:marRight w:val="0"/>
      <w:marTop w:val="0"/>
      <w:marBottom w:val="0"/>
      <w:divBdr>
        <w:top w:val="none" w:sz="0" w:space="0" w:color="auto"/>
        <w:left w:val="none" w:sz="0" w:space="0" w:color="auto"/>
        <w:bottom w:val="none" w:sz="0" w:space="0" w:color="auto"/>
        <w:right w:val="none" w:sz="0" w:space="0" w:color="auto"/>
      </w:divBdr>
      <w:divsChild>
        <w:div w:id="233706123">
          <w:marLeft w:val="0"/>
          <w:marRight w:val="0"/>
          <w:marTop w:val="0"/>
          <w:marBottom w:val="0"/>
          <w:divBdr>
            <w:top w:val="none" w:sz="0" w:space="0" w:color="auto"/>
            <w:left w:val="none" w:sz="0" w:space="0" w:color="auto"/>
            <w:bottom w:val="none" w:sz="0" w:space="0" w:color="auto"/>
            <w:right w:val="none" w:sz="0" w:space="0" w:color="auto"/>
          </w:divBdr>
        </w:div>
        <w:div w:id="1586525176">
          <w:marLeft w:val="0"/>
          <w:marRight w:val="0"/>
          <w:marTop w:val="0"/>
          <w:marBottom w:val="0"/>
          <w:divBdr>
            <w:top w:val="none" w:sz="0" w:space="0" w:color="auto"/>
            <w:left w:val="none" w:sz="0" w:space="0" w:color="auto"/>
            <w:bottom w:val="none" w:sz="0" w:space="0" w:color="auto"/>
            <w:right w:val="none" w:sz="0" w:space="0" w:color="auto"/>
          </w:divBdr>
        </w:div>
      </w:divsChild>
    </w:div>
    <w:div w:id="831943579">
      <w:bodyDiv w:val="1"/>
      <w:marLeft w:val="0"/>
      <w:marRight w:val="0"/>
      <w:marTop w:val="0"/>
      <w:marBottom w:val="0"/>
      <w:divBdr>
        <w:top w:val="none" w:sz="0" w:space="0" w:color="auto"/>
        <w:left w:val="none" w:sz="0" w:space="0" w:color="auto"/>
        <w:bottom w:val="none" w:sz="0" w:space="0" w:color="auto"/>
        <w:right w:val="none" w:sz="0" w:space="0" w:color="auto"/>
      </w:divBdr>
    </w:div>
    <w:div w:id="1092749425">
      <w:bodyDiv w:val="1"/>
      <w:marLeft w:val="0"/>
      <w:marRight w:val="0"/>
      <w:marTop w:val="0"/>
      <w:marBottom w:val="0"/>
      <w:divBdr>
        <w:top w:val="none" w:sz="0" w:space="0" w:color="auto"/>
        <w:left w:val="none" w:sz="0" w:space="0" w:color="auto"/>
        <w:bottom w:val="none" w:sz="0" w:space="0" w:color="auto"/>
        <w:right w:val="none" w:sz="0" w:space="0" w:color="auto"/>
      </w:divBdr>
    </w:div>
    <w:div w:id="1464300948">
      <w:bodyDiv w:val="1"/>
      <w:marLeft w:val="0"/>
      <w:marRight w:val="0"/>
      <w:marTop w:val="0"/>
      <w:marBottom w:val="0"/>
      <w:divBdr>
        <w:top w:val="none" w:sz="0" w:space="0" w:color="auto"/>
        <w:left w:val="none" w:sz="0" w:space="0" w:color="auto"/>
        <w:bottom w:val="none" w:sz="0" w:space="0" w:color="auto"/>
        <w:right w:val="none" w:sz="0" w:space="0" w:color="auto"/>
      </w:divBdr>
      <w:divsChild>
        <w:div w:id="42337838">
          <w:marLeft w:val="0"/>
          <w:marRight w:val="0"/>
          <w:marTop w:val="0"/>
          <w:marBottom w:val="0"/>
          <w:divBdr>
            <w:top w:val="none" w:sz="0" w:space="0" w:color="auto"/>
            <w:left w:val="none" w:sz="0" w:space="0" w:color="auto"/>
            <w:bottom w:val="none" w:sz="0" w:space="0" w:color="auto"/>
            <w:right w:val="none" w:sz="0" w:space="0" w:color="auto"/>
          </w:divBdr>
        </w:div>
        <w:div w:id="20244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dc:creator>
  <cp:keywords/>
  <dc:description/>
  <cp:lastModifiedBy>silver</cp:lastModifiedBy>
  <cp:revision>99</cp:revision>
  <dcterms:created xsi:type="dcterms:W3CDTF">2018-09-01T08:31:00Z</dcterms:created>
  <dcterms:modified xsi:type="dcterms:W3CDTF">2019-03-06T04:26:00Z</dcterms:modified>
</cp:coreProperties>
</file>